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Default="00B7213D" w:rsidP="0081659E">
      <w:pPr>
        <w:pStyle w:val="Header"/>
        <w:tabs>
          <w:tab w:val="right" w:pos="9900"/>
          <w:tab w:val="right" w:pos="10206"/>
        </w:tabs>
        <w:jc w:val="both"/>
        <w:rPr>
          <w:rFonts w:cs="Arial"/>
          <w:i/>
          <w:sz w:val="24"/>
        </w:rPr>
      </w:pPr>
      <w:r>
        <w:rPr>
          <w:rFonts w:cs="Arial"/>
          <w:sz w:val="24"/>
        </w:rPr>
        <w:t xml:space="preserve">3GPP </w:t>
      </w:r>
      <w:r w:rsidR="0099206E">
        <w:rPr>
          <w:rFonts w:cs="Arial"/>
          <w:sz w:val="24"/>
        </w:rPr>
        <w:t xml:space="preserve">TSG-RAN WG4 </w:t>
      </w:r>
      <w:r>
        <w:rPr>
          <w:rFonts w:cs="Arial"/>
          <w:sz w:val="24"/>
        </w:rPr>
        <w:t>M</w:t>
      </w:r>
      <w:r w:rsidR="0099206E">
        <w:rPr>
          <w:rFonts w:cs="Arial"/>
          <w:sz w:val="24"/>
        </w:rPr>
        <w:t>eeting #</w:t>
      </w:r>
      <w:r w:rsidR="00ED2787">
        <w:rPr>
          <w:rFonts w:cs="Arial"/>
          <w:sz w:val="24"/>
        </w:rPr>
        <w:t>7</w:t>
      </w:r>
      <w:r w:rsidR="00231FC5">
        <w:rPr>
          <w:rFonts w:cs="Arial"/>
          <w:sz w:val="24"/>
        </w:rPr>
        <w:t>6</w:t>
      </w:r>
      <w:r w:rsidR="003C15DB">
        <w:rPr>
          <w:rFonts w:cs="Arial"/>
          <w:sz w:val="24"/>
        </w:rPr>
        <w:t>bis</w:t>
      </w:r>
      <w:r w:rsidR="0099206E">
        <w:rPr>
          <w:rFonts w:cs="Arial"/>
          <w:i/>
          <w:sz w:val="24"/>
        </w:rPr>
        <w:tab/>
      </w:r>
      <w:r w:rsidR="00C62060">
        <w:rPr>
          <w:rFonts w:cs="Arial"/>
          <w:iCs/>
          <w:sz w:val="24"/>
        </w:rPr>
        <w:t>R4-</w:t>
      </w:r>
      <w:r w:rsidR="00C62060">
        <w:rPr>
          <w:rFonts w:cs="Arial" w:hint="eastAsia"/>
          <w:iCs/>
          <w:sz w:val="24"/>
        </w:rPr>
        <w:t>1</w:t>
      </w:r>
      <w:r w:rsidR="00563EF0">
        <w:rPr>
          <w:rFonts w:cs="Arial"/>
          <w:iCs/>
          <w:sz w:val="24"/>
        </w:rPr>
        <w:t>5</w:t>
      </w:r>
      <w:r w:rsidR="00B11AA9">
        <w:rPr>
          <w:rFonts w:cs="Arial"/>
          <w:iCs/>
          <w:sz w:val="24"/>
        </w:rPr>
        <w:t>7932</w:t>
      </w:r>
    </w:p>
    <w:p w:rsidR="00B11AA9" w:rsidRPr="00B11AA9" w:rsidRDefault="00B11AA9" w:rsidP="00B11AA9">
      <w:pPr>
        <w:pStyle w:val="Header"/>
        <w:tabs>
          <w:tab w:val="right" w:pos="9781"/>
          <w:tab w:val="right" w:pos="13323"/>
        </w:tabs>
        <w:outlineLvl w:val="0"/>
        <w:rPr>
          <w:rFonts w:eastAsia="SimSun"/>
          <w:sz w:val="24"/>
          <w:szCs w:val="24"/>
          <w:lang w:eastAsia="zh-CN"/>
        </w:rPr>
      </w:pPr>
      <w:r w:rsidRPr="00B11AA9">
        <w:rPr>
          <w:rFonts w:eastAsia="SimSun"/>
          <w:sz w:val="24"/>
          <w:szCs w:val="24"/>
          <w:lang w:eastAsia="zh-CN"/>
        </w:rPr>
        <w:t>Anaheim, CA, US</w:t>
      </w:r>
      <w:r w:rsidRPr="00B11AA9">
        <w:rPr>
          <w:rFonts w:eastAsia="SimSun"/>
          <w:sz w:val="24"/>
          <w:szCs w:val="24"/>
          <w:lang w:val="pt-BR" w:eastAsia="zh-CN"/>
        </w:rPr>
        <w:t>,</w:t>
      </w:r>
      <w:r w:rsidRPr="00B11AA9">
        <w:rPr>
          <w:sz w:val="24"/>
          <w:szCs w:val="24"/>
          <w:lang w:val="pt-BR"/>
        </w:rPr>
        <w:t xml:space="preserve"> </w:t>
      </w:r>
      <w:r w:rsidRPr="00B11AA9">
        <w:rPr>
          <w:sz w:val="24"/>
          <w:szCs w:val="24"/>
        </w:rPr>
        <w:t xml:space="preserve">16 </w:t>
      </w:r>
      <w:r w:rsidRPr="00B11AA9">
        <w:rPr>
          <w:rFonts w:eastAsia="SimSun"/>
          <w:sz w:val="24"/>
          <w:szCs w:val="24"/>
          <w:lang w:eastAsia="zh-CN"/>
        </w:rPr>
        <w:t>– 20</w:t>
      </w:r>
      <w:r w:rsidRPr="00B11AA9">
        <w:rPr>
          <w:sz w:val="24"/>
          <w:szCs w:val="24"/>
        </w:rPr>
        <w:t xml:space="preserve"> </w:t>
      </w:r>
      <w:r w:rsidRPr="00B11AA9">
        <w:rPr>
          <w:rFonts w:eastAsia="SimSun"/>
          <w:sz w:val="24"/>
          <w:szCs w:val="24"/>
          <w:lang w:eastAsia="zh-CN"/>
        </w:rPr>
        <w:t>Nov</w:t>
      </w:r>
      <w:r w:rsidRPr="00B11AA9">
        <w:rPr>
          <w:sz w:val="24"/>
          <w:szCs w:val="24"/>
        </w:rPr>
        <w:t>, 2015</w:t>
      </w:r>
    </w:p>
    <w:p w:rsidR="0099206E" w:rsidRPr="00BF1B44" w:rsidRDefault="0099206E" w:rsidP="0081659E">
      <w:pPr>
        <w:spacing w:after="120"/>
        <w:ind w:left="1985" w:hanging="1985"/>
        <w:jc w:val="both"/>
        <w:rPr>
          <w:rFonts w:ascii="Arial" w:hAnsi="Arial" w:cs="Arial"/>
          <w:b/>
        </w:rPr>
      </w:pPr>
    </w:p>
    <w:p w:rsidR="0099206E" w:rsidRPr="000171ED" w:rsidRDefault="0099206E" w:rsidP="0081659E">
      <w:pPr>
        <w:spacing w:after="120"/>
        <w:ind w:left="1985" w:hanging="1985"/>
        <w:jc w:val="both"/>
        <w:rPr>
          <w:rFonts w:ascii="Arial" w:hAnsi="Arial" w:cs="Arial"/>
          <w:bCs/>
        </w:rPr>
      </w:pPr>
      <w:r>
        <w:rPr>
          <w:rFonts w:ascii="Arial" w:hAnsi="Arial" w:cs="Arial"/>
          <w:b/>
        </w:rPr>
        <w:t>Sour</w:t>
      </w:r>
      <w:r w:rsidRPr="00C62060">
        <w:rPr>
          <w:rFonts w:ascii="Arial" w:hAnsi="Arial" w:cs="Arial"/>
          <w:b/>
        </w:rPr>
        <w:t>ce:</w:t>
      </w:r>
      <w:r w:rsidRPr="00C62060">
        <w:rPr>
          <w:rFonts w:ascii="Arial" w:hAnsi="Arial" w:cs="Arial"/>
          <w:b/>
        </w:rPr>
        <w:tab/>
      </w:r>
      <w:r w:rsidR="000171ED" w:rsidRPr="000171ED">
        <w:rPr>
          <w:rFonts w:ascii="Arial" w:hAnsi="Arial" w:cs="Arial"/>
        </w:rPr>
        <w:t>Nokia Networks</w:t>
      </w:r>
    </w:p>
    <w:p w:rsidR="0099206E" w:rsidRPr="00B11AA9" w:rsidRDefault="0099206E" w:rsidP="0081659E">
      <w:pPr>
        <w:spacing w:after="120"/>
        <w:ind w:left="1985" w:hanging="1985"/>
        <w:jc w:val="both"/>
        <w:rPr>
          <w:rFonts w:ascii="Arial" w:hAnsi="Arial" w:cs="Arial"/>
          <w:bCs/>
          <w:lang w:val="en-US"/>
        </w:rPr>
      </w:pPr>
      <w:r w:rsidRPr="00C62060">
        <w:rPr>
          <w:rFonts w:ascii="Arial" w:hAnsi="Arial" w:cs="Arial"/>
          <w:b/>
        </w:rPr>
        <w:t>Title:</w:t>
      </w:r>
      <w:r w:rsidRPr="00C62060">
        <w:rPr>
          <w:rFonts w:ascii="Arial" w:hAnsi="Arial" w:cs="Arial"/>
          <w:b/>
        </w:rPr>
        <w:tab/>
      </w:r>
      <w:r w:rsidR="00B11AA9" w:rsidRPr="00B11AA9">
        <w:rPr>
          <w:rFonts w:ascii="Arial" w:hAnsi="Arial" w:cs="Arial"/>
        </w:rPr>
        <w:t>TP: BS high speed performance</w:t>
      </w:r>
    </w:p>
    <w:p w:rsidR="0099206E" w:rsidRPr="00C62060" w:rsidRDefault="0099206E" w:rsidP="0081659E">
      <w:pPr>
        <w:spacing w:after="120"/>
        <w:ind w:left="1985" w:hanging="1985"/>
        <w:jc w:val="both"/>
        <w:rPr>
          <w:rFonts w:ascii="Arial" w:hAnsi="Arial" w:cs="Arial"/>
          <w:bCs/>
        </w:rPr>
      </w:pPr>
      <w:r w:rsidRPr="00C62060">
        <w:rPr>
          <w:rFonts w:ascii="Arial" w:hAnsi="Arial" w:cs="Arial"/>
          <w:b/>
        </w:rPr>
        <w:t>Agenda item:</w:t>
      </w:r>
      <w:r w:rsidRPr="00C62060">
        <w:rPr>
          <w:rFonts w:ascii="Arial" w:hAnsi="Arial" w:cs="Arial"/>
          <w:b/>
        </w:rPr>
        <w:tab/>
      </w:r>
      <w:r w:rsidR="00145E2E">
        <w:rPr>
          <w:rFonts w:ascii="Arial" w:hAnsi="Arial" w:cs="Arial"/>
        </w:rPr>
        <w:t>9.</w:t>
      </w:r>
      <w:r w:rsidR="00FF4C30">
        <w:rPr>
          <w:rFonts w:ascii="Arial" w:hAnsi="Arial" w:cs="Arial"/>
        </w:rPr>
        <w:t>5</w:t>
      </w:r>
      <w:r w:rsidR="00145E2E">
        <w:rPr>
          <w:rFonts w:ascii="Arial" w:hAnsi="Arial" w:cs="Arial"/>
        </w:rPr>
        <w:t>.</w:t>
      </w:r>
      <w:r w:rsidR="00FF4C30">
        <w:rPr>
          <w:rFonts w:ascii="Arial" w:hAnsi="Arial" w:cs="Arial"/>
        </w:rPr>
        <w:t>5</w:t>
      </w:r>
    </w:p>
    <w:p w:rsidR="0099206E" w:rsidRDefault="0099206E" w:rsidP="0081659E">
      <w:pPr>
        <w:spacing w:after="120"/>
        <w:ind w:left="1985" w:hanging="1985"/>
        <w:jc w:val="both"/>
        <w:rPr>
          <w:rFonts w:ascii="Arial" w:hAnsi="Arial" w:cs="Arial"/>
          <w:bCs/>
        </w:rPr>
      </w:pPr>
      <w:r w:rsidRPr="00C62060">
        <w:rPr>
          <w:rFonts w:ascii="Arial" w:hAnsi="Arial" w:cs="Arial"/>
          <w:b/>
        </w:rPr>
        <w:t>Document for:</w:t>
      </w:r>
      <w:r w:rsidRPr="00C62060">
        <w:rPr>
          <w:rFonts w:ascii="Arial" w:hAnsi="Arial" w:cs="Arial"/>
          <w:b/>
        </w:rPr>
        <w:tab/>
      </w:r>
      <w:r w:rsidR="00B11AA9">
        <w:rPr>
          <w:rFonts w:ascii="Arial" w:hAnsi="Arial" w:cs="Arial"/>
          <w:bCs/>
        </w:rPr>
        <w:t>Approval</w:t>
      </w:r>
    </w:p>
    <w:p w:rsidR="00231FC5" w:rsidRDefault="00231FC5" w:rsidP="0081659E">
      <w:pPr>
        <w:jc w:val="both"/>
        <w:rPr>
          <w:kern w:val="2"/>
        </w:rPr>
      </w:pPr>
    </w:p>
    <w:p w:rsidR="0033765F" w:rsidRDefault="0033765F" w:rsidP="0081659E">
      <w:pPr>
        <w:jc w:val="both"/>
        <w:rPr>
          <w:kern w:val="2"/>
        </w:rPr>
      </w:pPr>
    </w:p>
    <w:p w:rsidR="003C531A" w:rsidRDefault="003C531A" w:rsidP="0081659E">
      <w:pPr>
        <w:pStyle w:val="Heading3"/>
        <w:jc w:val="both"/>
        <w:rPr>
          <w:kern w:val="2"/>
          <w:lang w:val="en-US"/>
        </w:rPr>
      </w:pPr>
      <w:r>
        <w:rPr>
          <w:rFonts w:hint="eastAsia"/>
          <w:kern w:val="2"/>
          <w:lang w:val="en-US"/>
        </w:rPr>
        <w:t>1</w:t>
      </w:r>
      <w:r>
        <w:rPr>
          <w:kern w:val="2"/>
          <w:lang w:val="en-US"/>
        </w:rPr>
        <w:tab/>
      </w:r>
      <w:r w:rsidRPr="00C62060">
        <w:rPr>
          <w:rFonts w:hint="eastAsia"/>
          <w:kern w:val="2"/>
          <w:lang w:val="en-US"/>
        </w:rPr>
        <w:t>Introduction</w:t>
      </w:r>
    </w:p>
    <w:p w:rsidR="00D00272" w:rsidRDefault="00D00272" w:rsidP="0081659E">
      <w:pPr>
        <w:jc w:val="both"/>
        <w:rPr>
          <w:kern w:val="2"/>
        </w:rPr>
      </w:pPr>
      <w:r>
        <w:rPr>
          <w:kern w:val="2"/>
        </w:rPr>
        <w:t xml:space="preserve">BS performance is under evaluation </w:t>
      </w:r>
      <w:r w:rsidR="00326546">
        <w:rPr>
          <w:kern w:val="2"/>
        </w:rPr>
        <w:t>for</w:t>
      </w:r>
      <w:r w:rsidR="00326546">
        <w:rPr>
          <w:kern w:val="2"/>
        </w:rPr>
        <w:t xml:space="preserve"> </w:t>
      </w:r>
      <w:r>
        <w:rPr>
          <w:kern w:val="2"/>
        </w:rPr>
        <w:t xml:space="preserve">Rel-13 high speed SI [1].  In last RAN4 meeting, there are agreements on BS performance for new high speed scenarios, which includes SFN deployment and leaky cable deployment scenarios.  However, the BS performance for existing high speed scenario </w:t>
      </w:r>
      <w:r w:rsidR="0032665D">
        <w:rPr>
          <w:kern w:val="2"/>
        </w:rPr>
        <w:t>has not reached agreements, although it was agreed to introduce ETU600 propagation channel for BS high speed performance.</w:t>
      </w:r>
    </w:p>
    <w:p w:rsidR="0032665D" w:rsidRDefault="00D00272" w:rsidP="0032665D">
      <w:pPr>
        <w:jc w:val="both"/>
        <w:rPr>
          <w:lang w:val="en-US"/>
        </w:rPr>
      </w:pPr>
      <w:r>
        <w:rPr>
          <w:kern w:val="2"/>
        </w:rPr>
        <w:t xml:space="preserve">Based on HST ad-hoc agreements [2], two MCS options for ETU600 </w:t>
      </w:r>
      <w:r w:rsidR="0032665D">
        <w:rPr>
          <w:kern w:val="2"/>
        </w:rPr>
        <w:t xml:space="preserve">are still open: 1/3 QPSK and ½ 16QAM.  In last meeting, we provided analysis [3] on ICI and DL/UL difference on Doppler tracking and channel estimation.  It was observed that </w:t>
      </w:r>
      <w:r w:rsidR="0032665D">
        <w:rPr>
          <w:lang w:val="en-US"/>
        </w:rPr>
        <w:t xml:space="preserve">high order modulation may experience ICI error floor at ~20dB when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=600 Hz</m:t>
        </m:r>
      </m:oMath>
      <w:r w:rsidR="0032665D">
        <w:rPr>
          <w:lang w:val="en-US"/>
        </w:rPr>
        <w:t>.  If 16QAM performance shall be considered, 4Rx could provide extra diversity gain than 2Rx to ensure receiver’s operating point at a reasonable lower SNR.  Given the consideration on the potential ICI noise floor, and the Doppler tracking capability, we proposed to use one of the two test cases for ETU600 test: [3]</w:t>
      </w:r>
    </w:p>
    <w:p w:rsidR="0032665D" w:rsidRPr="005821BF" w:rsidRDefault="0032665D" w:rsidP="0032665D">
      <w:pPr>
        <w:pStyle w:val="ListParagraph"/>
        <w:numPr>
          <w:ilvl w:val="0"/>
          <w:numId w:val="11"/>
        </w:numPr>
        <w:jc w:val="both"/>
        <w:rPr>
          <w:sz w:val="20"/>
          <w:szCs w:val="20"/>
        </w:rPr>
      </w:pPr>
      <w:r w:rsidRPr="005821BF">
        <w:rPr>
          <w:sz w:val="20"/>
          <w:szCs w:val="20"/>
        </w:rPr>
        <w:t xml:space="preserve">QPSK, </w:t>
      </w:r>
      <w:r>
        <w:rPr>
          <w:sz w:val="20"/>
          <w:szCs w:val="20"/>
        </w:rPr>
        <w:t xml:space="preserve">rate 1/3, </w:t>
      </w:r>
      <w:r w:rsidRPr="005821BF">
        <w:rPr>
          <w:sz w:val="20"/>
          <w:szCs w:val="20"/>
        </w:rPr>
        <w:t>with 2Rx</w:t>
      </w:r>
      <w:r>
        <w:rPr>
          <w:sz w:val="20"/>
          <w:szCs w:val="20"/>
        </w:rPr>
        <w:t>; or</w:t>
      </w:r>
    </w:p>
    <w:p w:rsidR="0032665D" w:rsidRPr="005821BF" w:rsidRDefault="0032665D" w:rsidP="0032665D">
      <w:pPr>
        <w:pStyle w:val="ListParagraph"/>
        <w:numPr>
          <w:ilvl w:val="0"/>
          <w:numId w:val="11"/>
        </w:numPr>
        <w:jc w:val="both"/>
        <w:rPr>
          <w:sz w:val="20"/>
          <w:szCs w:val="20"/>
        </w:rPr>
      </w:pPr>
      <w:r>
        <w:rPr>
          <w:sz w:val="20"/>
          <w:szCs w:val="20"/>
        </w:rPr>
        <w:t>16QAM, rate ½, with 4Rx</w:t>
      </w:r>
    </w:p>
    <w:p w:rsidR="0032665D" w:rsidRDefault="0032665D" w:rsidP="0081659E">
      <w:pPr>
        <w:jc w:val="both"/>
        <w:rPr>
          <w:kern w:val="2"/>
        </w:rPr>
      </w:pPr>
    </w:p>
    <w:p w:rsidR="00D00272" w:rsidRDefault="0032665D" w:rsidP="0081659E">
      <w:pPr>
        <w:jc w:val="both"/>
        <w:rPr>
          <w:kern w:val="2"/>
        </w:rPr>
      </w:pPr>
      <w:r>
        <w:rPr>
          <w:kern w:val="2"/>
        </w:rPr>
        <w:t xml:space="preserve">Based on this observation, we provide </w:t>
      </w:r>
      <w:r w:rsidR="005A589A">
        <w:rPr>
          <w:kern w:val="2"/>
        </w:rPr>
        <w:t>t</w:t>
      </w:r>
      <w:bookmarkStart w:id="0" w:name="_GoBack"/>
      <w:bookmarkEnd w:id="0"/>
      <w:r w:rsidR="005A589A">
        <w:rPr>
          <w:kern w:val="2"/>
        </w:rPr>
        <w:t xml:space="preserve">he </w:t>
      </w:r>
      <w:r>
        <w:rPr>
          <w:kern w:val="2"/>
        </w:rPr>
        <w:t>TP on BS ETU600 test.</w:t>
      </w:r>
    </w:p>
    <w:p w:rsidR="00754651" w:rsidRDefault="00754651" w:rsidP="0081659E">
      <w:pPr>
        <w:jc w:val="both"/>
        <w:rPr>
          <w:lang w:val="en-US"/>
        </w:rPr>
      </w:pPr>
    </w:p>
    <w:p w:rsidR="00806888" w:rsidRDefault="00806888" w:rsidP="0081659E">
      <w:pPr>
        <w:pStyle w:val="Heading1"/>
        <w:jc w:val="both"/>
        <w:rPr>
          <w:lang w:val="en-US"/>
        </w:rPr>
      </w:pPr>
      <w:r>
        <w:rPr>
          <w:rFonts w:hint="eastAsia"/>
          <w:lang w:val="en-US"/>
        </w:rPr>
        <w:t>Reference</w:t>
      </w:r>
    </w:p>
    <w:p w:rsidR="00145E2E" w:rsidRDefault="00145E2E" w:rsidP="0081659E">
      <w:pPr>
        <w:ind w:left="720" w:hanging="720"/>
        <w:jc w:val="both"/>
        <w:rPr>
          <w:lang w:val="en-US"/>
        </w:rPr>
      </w:pPr>
      <w:r w:rsidRPr="005C120D">
        <w:rPr>
          <w:lang w:val="en-US"/>
        </w:rPr>
        <w:t>[1]</w:t>
      </w:r>
      <w:r w:rsidRPr="005C120D">
        <w:rPr>
          <w:lang w:val="en-US"/>
        </w:rPr>
        <w:tab/>
        <w:t>RP-142307</w:t>
      </w:r>
      <w:r w:rsidRPr="005C120D">
        <w:rPr>
          <w:lang w:val="en-US"/>
        </w:rPr>
        <w:tab/>
        <w:t>“New SI: Performance enhancements for high speed scenario”, NTT DOCOMO, Huawei, HiSilicon, Dec 2014</w:t>
      </w:r>
    </w:p>
    <w:p w:rsidR="009A63FE" w:rsidRDefault="009A63FE" w:rsidP="0081659E">
      <w:pPr>
        <w:ind w:left="720" w:hanging="720"/>
        <w:jc w:val="both"/>
        <w:rPr>
          <w:lang w:val="en-US"/>
        </w:rPr>
      </w:pPr>
      <w:r>
        <w:rPr>
          <w:lang w:val="en-US"/>
        </w:rPr>
        <w:t>[2]</w:t>
      </w:r>
      <w:r>
        <w:rPr>
          <w:lang w:val="en-US"/>
        </w:rPr>
        <w:tab/>
        <w:t>R4-155145</w:t>
      </w:r>
      <w:r>
        <w:rPr>
          <w:lang w:val="en-US"/>
        </w:rPr>
        <w:tab/>
        <w:t>“HST ad hoc minutes”, Huawei, RAN4 #76, Beijing, China, Aug 2015</w:t>
      </w:r>
    </w:p>
    <w:p w:rsidR="00B11AA9" w:rsidRDefault="00B11AA9" w:rsidP="0081659E">
      <w:pPr>
        <w:ind w:left="720" w:hanging="720"/>
        <w:jc w:val="both"/>
        <w:rPr>
          <w:lang w:val="en-US"/>
        </w:rPr>
      </w:pPr>
      <w:r>
        <w:rPr>
          <w:lang w:val="en-US"/>
        </w:rPr>
        <w:t>[3]</w:t>
      </w:r>
      <w:r>
        <w:rPr>
          <w:lang w:val="en-US"/>
        </w:rPr>
        <w:tab/>
        <w:t>R4-155953</w:t>
      </w:r>
      <w:r>
        <w:rPr>
          <w:lang w:val="en-US"/>
        </w:rPr>
        <w:tab/>
        <w:t>“BS high speed performance”, Nokia Networks, RAN4 #76bis, Oct 2015</w:t>
      </w:r>
    </w:p>
    <w:p w:rsidR="00B11BB4" w:rsidRDefault="00B11BB4" w:rsidP="00B11BB4">
      <w:pPr>
        <w:pStyle w:val="Reference"/>
        <w:numPr>
          <w:ilvl w:val="0"/>
          <w:numId w:val="0"/>
        </w:numPr>
        <w:ind w:left="720" w:hanging="720"/>
      </w:pPr>
    </w:p>
    <w:p w:rsidR="0032665D" w:rsidRDefault="0032665D" w:rsidP="0032665D">
      <w:pPr>
        <w:pStyle w:val="Heading1"/>
        <w:jc w:val="both"/>
        <w:rPr>
          <w:lang w:val="en-US"/>
        </w:rPr>
      </w:pPr>
      <w:r>
        <w:rPr>
          <w:lang w:val="en-US"/>
        </w:rPr>
        <w:t>TP</w:t>
      </w:r>
      <w:r w:rsidR="004129FB">
        <w:rPr>
          <w:lang w:val="en-US"/>
        </w:rPr>
        <w:t xml:space="preserve"> for 3GPP TR 36.878</w:t>
      </w:r>
    </w:p>
    <w:p w:rsidR="00756197" w:rsidRDefault="00756197" w:rsidP="00756197">
      <w:pPr>
        <w:pStyle w:val="Heading3"/>
        <w:rPr>
          <w:rFonts w:eastAsia="SimSun"/>
          <w:lang w:eastAsia="en-US"/>
        </w:rPr>
      </w:pPr>
      <w:bookmarkStart w:id="1" w:name="_Toc434224480"/>
      <w:r>
        <w:rPr>
          <w:rFonts w:eastAsia="SimSun"/>
        </w:rPr>
        <w:t>5.4.2</w:t>
      </w:r>
      <w:r>
        <w:rPr>
          <w:rFonts w:eastAsia="SimSun"/>
        </w:rPr>
        <w:tab/>
        <w:t>Performance characterization</w:t>
      </w:r>
      <w:bookmarkEnd w:id="1"/>
    </w:p>
    <w:p w:rsidR="00756197" w:rsidRDefault="00756197">
      <w:pPr>
        <w:pStyle w:val="Heading4"/>
        <w:rPr>
          <w:ins w:id="2" w:author="Tan, Jun 1. (Nokia - US/Arlington Heights)" w:date="2015-11-09T12:13:00Z"/>
          <w:lang w:val="en-US"/>
        </w:rPr>
        <w:pPrChange w:id="3" w:author="Tan, Jun 1. (Nokia - US/Arlington Heights)" w:date="2015-11-09T12:18:00Z">
          <w:pPr>
            <w:pStyle w:val="Heading3"/>
            <w:jc w:val="both"/>
          </w:pPr>
        </w:pPrChange>
      </w:pPr>
      <w:ins w:id="4" w:author="Tan, Jun 1. (Nokia - US/Arlington Heights)" w:date="2015-11-09T12:13:00Z">
        <w:r>
          <w:t>5.4.2.1</w:t>
        </w:r>
        <w:r>
          <w:tab/>
        </w:r>
        <w:r>
          <w:rPr>
            <w:lang w:val="en-US"/>
          </w:rPr>
          <w:t>Limiting factors for high speed performance</w:t>
        </w:r>
      </w:ins>
    </w:p>
    <w:p w:rsidR="00756197" w:rsidRDefault="00756197" w:rsidP="00756197">
      <w:pPr>
        <w:jc w:val="both"/>
        <w:rPr>
          <w:ins w:id="5" w:author="Tan, Jun 1. (Nokia - US/Arlington Heights)" w:date="2015-11-09T12:13:00Z"/>
          <w:lang w:val="en-US"/>
        </w:rPr>
      </w:pPr>
      <w:ins w:id="6" w:author="Tan, Jun 1. (Nokia - US/Arlington Heights)" w:date="2015-11-09T12:13:00Z">
        <w:r>
          <w:rPr>
            <w:lang w:val="en-US"/>
          </w:rPr>
          <w:t>There are two major limiting factors for high speed performance for LTE system.   For high Doppler shift due to high speed and higher carrier frequency (</w:t>
        </w:r>
        <w:r>
          <w:rPr>
            <w:i/>
            <w:lang w:val="en-US"/>
          </w:rPr>
          <w:t>f</w:t>
        </w:r>
        <w:r w:rsidRPr="00762284">
          <w:rPr>
            <w:i/>
            <w:vertAlign w:val="subscript"/>
            <w:lang w:val="en-US"/>
          </w:rPr>
          <w:t>c</w:t>
        </w:r>
        <w:r>
          <w:rPr>
            <w:i/>
            <w:vertAlign w:val="subscript"/>
            <w:lang w:val="en-US"/>
          </w:rPr>
          <w:t xml:space="preserve"> </w:t>
        </w:r>
        <w:r>
          <w:rPr>
            <w:i/>
            <w:lang w:val="en-US"/>
          </w:rPr>
          <w:t>&gt;</w:t>
        </w:r>
        <w:r>
          <w:rPr>
            <w:lang w:val="en-US"/>
          </w:rPr>
          <w:t xml:space="preserve"> 2.6GHz), inter-carrier interference (ICI) will become severe and the ICI impact should be considered.  The second limiting factor is the receiver’s capability to track Doppler shift with reasonable channel estimation performance.  These two major issues determine link performance under high speed scenarios for both uplink and downlink.</w:t>
        </w:r>
      </w:ins>
    </w:p>
    <w:p w:rsidR="00756197" w:rsidRPr="00762284" w:rsidRDefault="00756197" w:rsidP="00756197">
      <w:pPr>
        <w:jc w:val="both"/>
        <w:rPr>
          <w:ins w:id="7" w:author="Tan, Jun 1. (Nokia - US/Arlington Heights)" w:date="2015-11-09T12:13:00Z"/>
          <w:lang w:val="en-US"/>
        </w:rPr>
      </w:pPr>
    </w:p>
    <w:p w:rsidR="00756197" w:rsidRDefault="00756197">
      <w:pPr>
        <w:pStyle w:val="Heading5"/>
        <w:rPr>
          <w:ins w:id="8" w:author="Tan, Jun 1. (Nokia - US/Arlington Heights)" w:date="2015-11-09T12:13:00Z"/>
          <w:lang w:val="en-US"/>
        </w:rPr>
        <w:pPrChange w:id="9" w:author="Tan, Jun 1. (Nokia - US/Arlington Heights)" w:date="2015-11-09T12:18:00Z">
          <w:pPr>
            <w:pStyle w:val="Heading4"/>
          </w:pPr>
        </w:pPrChange>
      </w:pPr>
      <w:ins w:id="10" w:author="Tan, Jun 1. (Nokia - US/Arlington Heights)" w:date="2015-11-09T12:13:00Z">
        <w:r>
          <w:rPr>
            <w:lang w:val="en-US"/>
          </w:rPr>
          <w:lastRenderedPageBreak/>
          <w:t>5.4.2.1.1</w:t>
        </w:r>
        <w:r>
          <w:rPr>
            <w:lang w:val="en-US"/>
          </w:rPr>
          <w:tab/>
          <w:t>ICI</w:t>
        </w:r>
      </w:ins>
    </w:p>
    <w:p w:rsidR="00756197" w:rsidRDefault="00756197" w:rsidP="00756197">
      <w:pPr>
        <w:jc w:val="both"/>
        <w:rPr>
          <w:ins w:id="11" w:author="Tan, Jun 1. (Nokia - US/Arlington Heights)" w:date="2015-11-09T12:13:00Z"/>
          <w:lang w:val="en-US"/>
        </w:rPr>
      </w:pPr>
      <w:ins w:id="12" w:author="Tan, Jun 1. (Nokia - US/Arlington Heights)" w:date="2015-11-09T12:13:00Z">
        <w:r>
          <w:rPr>
            <w:lang w:val="en-US"/>
          </w:rPr>
          <w:t>For OFDM system, when the channel is varied in one OFDM symbol, subcarriers will no longer be orthogonal.  This loss of subcarrier orthogonality causes inter-carrier interference (ICI).  Usually, the system design uses sufficient subcarrier spacing to mitigate potential ICI.  The LTE system design (15kHz subcarrier spacing) ensures small inter-carrier interference at reasonable Doppler shifts to meet the speed requirement between base station and UE.  As the channel’s variation becomes significant, as in high speed scenarios, the ICI will be increased as an alternative interference source to impact receiver’s link performance.</w:t>
        </w:r>
      </w:ins>
    </w:p>
    <w:p w:rsidR="00756197" w:rsidRDefault="00756197" w:rsidP="00756197">
      <w:pPr>
        <w:jc w:val="both"/>
        <w:rPr>
          <w:ins w:id="13" w:author="Tan, Jun 1. (Nokia - US/Arlington Heights)" w:date="2015-11-09T12:13:00Z"/>
        </w:rPr>
      </w:pPr>
      <w:ins w:id="14" w:author="Tan, Jun 1. (Nokia - US/Arlington Heights)" w:date="2015-11-09T12:13:00Z">
        <w:r>
          <w:rPr>
            <w:lang w:val="en-US"/>
          </w:rPr>
          <w:t>The ICI, caused by Doppler spread, can be modeled as a Gaussian random variable when the number of subcarriers is sufficient larg</w:t>
        </w:r>
        <w:r w:rsidR="002F3F56">
          <w:rPr>
            <w:lang w:val="en-US"/>
          </w:rPr>
          <w:t>e with central limit theorem</w:t>
        </w:r>
        <w:r>
          <w:rPr>
            <w:lang w:val="en-US"/>
          </w:rPr>
          <w:t xml:space="preserve">.  </w:t>
        </w:r>
        <w:r>
          <w:t xml:space="preserve">The ICI power </w:t>
        </w:r>
        <m:oMath>
          <m:sSub>
            <m:sSubPr>
              <m:ctrlPr>
                <w:rPr>
                  <w:rFonts w:ascii="Cambria Math" w:hAnsi="Cambria Math"/>
                  <w:i/>
                </w:rPr>
              </m:ctrlPr>
            </m:sSubPr>
            <m:e>
              <m:r>
                <w:rPr>
                  <w:rFonts w:ascii="Cambria Math" w:hAnsi="Cambria Math"/>
                </w:rPr>
                <m:t>I</m:t>
              </m:r>
            </m:e>
            <m:sub>
              <m:r>
                <w:rPr>
                  <w:rFonts w:ascii="Cambria Math" w:hAnsi="Cambria Math"/>
                </w:rPr>
                <m:t>D</m:t>
              </m:r>
            </m:sub>
          </m:sSub>
        </m:oMath>
        <w:r>
          <w:t xml:space="preserve">, which is caused by Doppler spread with a Doppler frequency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2F3F56">
          <w:t>, can be represented as</w:t>
        </w:r>
      </w:ins>
    </w:p>
    <w:p w:rsidR="00756197" w:rsidRDefault="0010217B" w:rsidP="00756197">
      <w:pPr>
        <w:rPr>
          <w:ins w:id="15" w:author="Tan, Jun 1. (Nokia - US/Arlington Heights)" w:date="2015-11-09T12:13:00Z"/>
        </w:rPr>
      </w:pPr>
      <m:oMathPara>
        <m:oMath>
          <m:sSub>
            <m:sSubPr>
              <m:ctrlPr>
                <w:ins w:id="16" w:author="Tan, Jun 1. (Nokia - US/Arlington Heights)" w:date="2015-11-09T12:13:00Z">
                  <w:rPr>
                    <w:rFonts w:ascii="Cambria Math" w:hAnsi="Cambria Math"/>
                    <w:i/>
                  </w:rPr>
                </w:ins>
              </m:ctrlPr>
            </m:sSubPr>
            <m:e>
              <m:r>
                <w:ins w:id="17" w:author="Tan, Jun 1. (Nokia - US/Arlington Heights)" w:date="2015-11-09T12:13:00Z">
                  <w:rPr>
                    <w:rFonts w:ascii="Cambria Math" w:hAnsi="Cambria Math"/>
                  </w:rPr>
                  <m:t>I</m:t>
                </w:ins>
              </m:r>
            </m:e>
            <m:sub>
              <m:r>
                <w:ins w:id="18" w:author="Tan, Jun 1. (Nokia - US/Arlington Heights)" w:date="2015-11-09T12:13:00Z">
                  <w:rPr>
                    <w:rFonts w:ascii="Cambria Math" w:hAnsi="Cambria Math"/>
                  </w:rPr>
                  <m:t>D</m:t>
                </w:ins>
              </m:r>
            </m:sub>
          </m:sSub>
          <m:r>
            <w:ins w:id="19" w:author="Tan, Jun 1. (Nokia - US/Arlington Heights)" w:date="2015-11-09T12:13:00Z">
              <w:rPr>
                <w:rFonts w:ascii="Cambria Math" w:hAnsi="Cambria Math"/>
              </w:rPr>
              <m:t>=</m:t>
            </w:ins>
          </m:r>
          <m:sSub>
            <m:sSubPr>
              <m:ctrlPr>
                <w:ins w:id="20" w:author="Tan, Jun 1. (Nokia - US/Arlington Heights)" w:date="2015-11-09T12:13:00Z">
                  <w:rPr>
                    <w:rFonts w:ascii="Cambria Math" w:hAnsi="Cambria Math"/>
                    <w:i/>
                  </w:rPr>
                </w:ins>
              </m:ctrlPr>
            </m:sSubPr>
            <m:e>
              <m:r>
                <w:ins w:id="21" w:author="Tan, Jun 1. (Nokia - US/Arlington Heights)" w:date="2015-11-09T12:13:00Z">
                  <w:rPr>
                    <w:rFonts w:ascii="Cambria Math" w:hAnsi="Cambria Math"/>
                  </w:rPr>
                  <m:t>E</m:t>
                </w:ins>
              </m:r>
            </m:e>
            <m:sub>
              <m:r>
                <w:ins w:id="22" w:author="Tan, Jun 1. (Nokia - US/Arlington Heights)" w:date="2015-11-09T12:13:00Z">
                  <w:rPr>
                    <w:rFonts w:ascii="Cambria Math" w:hAnsi="Cambria Math"/>
                  </w:rPr>
                  <m:t>s</m:t>
                </w:ins>
              </m:r>
            </m:sub>
          </m:sSub>
          <m:d>
            <m:dPr>
              <m:begChr m:val="{"/>
              <m:endChr m:val="}"/>
              <m:ctrlPr>
                <w:ins w:id="23" w:author="Tan, Jun 1. (Nokia - US/Arlington Heights)" w:date="2015-11-09T12:13:00Z">
                  <w:rPr>
                    <w:rFonts w:ascii="Cambria Math" w:hAnsi="Cambria Math"/>
                    <w:i/>
                  </w:rPr>
                </w:ins>
              </m:ctrlPr>
            </m:dPr>
            <m:e>
              <m:r>
                <w:ins w:id="24" w:author="Tan, Jun 1. (Nokia - US/Arlington Heights)" w:date="2015-11-09T12:13:00Z">
                  <w:rPr>
                    <w:rFonts w:ascii="Cambria Math" w:hAnsi="Cambria Math"/>
                  </w:rPr>
                  <m:t>1-</m:t>
                </w:ins>
              </m:r>
              <m:f>
                <m:fPr>
                  <m:ctrlPr>
                    <w:ins w:id="25" w:author="Tan, Jun 1. (Nokia - US/Arlington Heights)" w:date="2015-11-09T12:13:00Z">
                      <w:rPr>
                        <w:rFonts w:ascii="Cambria Math" w:hAnsi="Cambria Math"/>
                        <w:i/>
                      </w:rPr>
                    </w:ins>
                  </m:ctrlPr>
                </m:fPr>
                <m:num>
                  <m:r>
                    <w:ins w:id="26" w:author="Tan, Jun 1. (Nokia - US/Arlington Heights)" w:date="2015-11-09T12:13:00Z">
                      <w:rPr>
                        <w:rFonts w:ascii="Cambria Math" w:hAnsi="Cambria Math"/>
                      </w:rPr>
                      <m:t>1</m:t>
                    </w:ins>
                  </m:r>
                </m:num>
                <m:den>
                  <m:sSup>
                    <m:sSupPr>
                      <m:ctrlPr>
                        <w:ins w:id="27" w:author="Tan, Jun 1. (Nokia - US/Arlington Heights)" w:date="2015-11-09T12:13:00Z">
                          <w:rPr>
                            <w:rFonts w:ascii="Cambria Math" w:hAnsi="Cambria Math"/>
                            <w:i/>
                          </w:rPr>
                        </w:ins>
                      </m:ctrlPr>
                    </m:sSupPr>
                    <m:e>
                      <m:r>
                        <w:ins w:id="28" w:author="Tan, Jun 1. (Nokia - US/Arlington Heights)" w:date="2015-11-09T12:13:00Z">
                          <w:rPr>
                            <w:rFonts w:ascii="Cambria Math" w:hAnsi="Cambria Math"/>
                          </w:rPr>
                          <m:t>N</m:t>
                        </w:ins>
                      </m:r>
                    </m:e>
                    <m:sup>
                      <m:r>
                        <w:ins w:id="29" w:author="Tan, Jun 1. (Nokia - US/Arlington Heights)" w:date="2015-11-09T12:13:00Z">
                          <w:rPr>
                            <w:rFonts w:ascii="Cambria Math" w:hAnsi="Cambria Math"/>
                          </w:rPr>
                          <m:t>2</m:t>
                        </w:ins>
                      </m:r>
                    </m:sup>
                  </m:sSup>
                </m:den>
              </m:f>
              <m:d>
                <m:dPr>
                  <m:ctrlPr>
                    <w:ins w:id="30" w:author="Tan, Jun 1. (Nokia - US/Arlington Heights)" w:date="2015-11-09T12:13:00Z">
                      <w:rPr>
                        <w:rFonts w:ascii="Cambria Math" w:hAnsi="Cambria Math"/>
                        <w:i/>
                      </w:rPr>
                    </w:ins>
                  </m:ctrlPr>
                </m:dPr>
                <m:e>
                  <m:r>
                    <w:ins w:id="31" w:author="Tan, Jun 1. (Nokia - US/Arlington Heights)" w:date="2015-11-09T12:13:00Z">
                      <w:rPr>
                        <w:rFonts w:ascii="Cambria Math" w:hAnsi="Cambria Math"/>
                      </w:rPr>
                      <m:t>N+2</m:t>
                    </w:ins>
                  </m:r>
                  <m:nary>
                    <m:naryPr>
                      <m:chr m:val="∑"/>
                      <m:ctrlPr>
                        <w:ins w:id="32" w:author="Tan, Jun 1. (Nokia - US/Arlington Heights)" w:date="2015-11-09T12:13:00Z">
                          <w:rPr>
                            <w:rFonts w:ascii="Cambria Math" w:hAnsi="Cambria Math"/>
                            <w:i/>
                          </w:rPr>
                        </w:ins>
                      </m:ctrlPr>
                    </m:naryPr>
                    <m:sub>
                      <m:r>
                        <w:ins w:id="33" w:author="Tan, Jun 1. (Nokia - US/Arlington Heights)" w:date="2015-11-09T12:13:00Z">
                          <w:rPr>
                            <w:rFonts w:ascii="Cambria Math" w:hAnsi="Cambria Math"/>
                          </w:rPr>
                          <m:t>i=1</m:t>
                        </w:ins>
                      </m:r>
                    </m:sub>
                    <m:sup>
                      <m:r>
                        <w:ins w:id="34" w:author="Tan, Jun 1. (Nokia - US/Arlington Heights)" w:date="2015-11-09T12:13:00Z">
                          <w:rPr>
                            <w:rFonts w:ascii="Cambria Math" w:hAnsi="Cambria Math"/>
                          </w:rPr>
                          <m:t>N-1</m:t>
                        </w:ins>
                      </m:r>
                    </m:sup>
                    <m:e>
                      <m:d>
                        <m:dPr>
                          <m:ctrlPr>
                            <w:ins w:id="35" w:author="Tan, Jun 1. (Nokia - US/Arlington Heights)" w:date="2015-11-09T12:13:00Z">
                              <w:rPr>
                                <w:rFonts w:ascii="Cambria Math" w:hAnsi="Cambria Math"/>
                                <w:i/>
                              </w:rPr>
                            </w:ins>
                          </m:ctrlPr>
                        </m:dPr>
                        <m:e>
                          <m:r>
                            <w:ins w:id="36" w:author="Tan, Jun 1. (Nokia - US/Arlington Heights)" w:date="2015-11-09T12:13:00Z">
                              <w:rPr>
                                <w:rFonts w:ascii="Cambria Math" w:hAnsi="Cambria Math"/>
                              </w:rPr>
                              <m:t>N-i</m:t>
                            </w:ins>
                          </m:r>
                        </m:e>
                      </m:d>
                      <m:sSub>
                        <m:sSubPr>
                          <m:ctrlPr>
                            <w:ins w:id="37" w:author="Tan, Jun 1. (Nokia - US/Arlington Heights)" w:date="2015-11-09T12:13:00Z">
                              <w:rPr>
                                <w:rFonts w:ascii="Cambria Math" w:hAnsi="Cambria Math"/>
                                <w:i/>
                              </w:rPr>
                            </w:ins>
                          </m:ctrlPr>
                        </m:sSubPr>
                        <m:e>
                          <m:r>
                            <w:ins w:id="38" w:author="Tan, Jun 1. (Nokia - US/Arlington Heights)" w:date="2015-11-09T12:13:00Z">
                              <w:rPr>
                                <w:rFonts w:ascii="Cambria Math" w:hAnsi="Cambria Math"/>
                              </w:rPr>
                              <m:t>J</m:t>
                            </w:ins>
                          </m:r>
                        </m:e>
                        <m:sub>
                          <m:r>
                            <w:ins w:id="39" w:author="Tan, Jun 1. (Nokia - US/Arlington Heights)" w:date="2015-11-09T12:13:00Z">
                              <w:rPr>
                                <w:rFonts w:ascii="Cambria Math" w:hAnsi="Cambria Math"/>
                              </w:rPr>
                              <m:t>0</m:t>
                            </w:ins>
                          </m:r>
                        </m:sub>
                      </m:sSub>
                      <m:d>
                        <m:dPr>
                          <m:ctrlPr>
                            <w:ins w:id="40" w:author="Tan, Jun 1. (Nokia - US/Arlington Heights)" w:date="2015-11-09T12:13:00Z">
                              <w:rPr>
                                <w:rFonts w:ascii="Cambria Math" w:hAnsi="Cambria Math"/>
                                <w:i/>
                              </w:rPr>
                            </w:ins>
                          </m:ctrlPr>
                        </m:dPr>
                        <m:e>
                          <m:r>
                            <w:ins w:id="41" w:author="Tan, Jun 1. (Nokia - US/Arlington Heights)" w:date="2015-11-09T12:13:00Z">
                              <w:rPr>
                                <w:rFonts w:ascii="Cambria Math" w:hAnsi="Cambria Math"/>
                              </w:rPr>
                              <m:t>2π</m:t>
                            </w:ins>
                          </m:r>
                          <m:sSub>
                            <m:sSubPr>
                              <m:ctrlPr>
                                <w:ins w:id="42" w:author="Tan, Jun 1. (Nokia - US/Arlington Heights)" w:date="2015-11-09T12:13:00Z">
                                  <w:rPr>
                                    <w:rFonts w:ascii="Cambria Math" w:hAnsi="Cambria Math"/>
                                    <w:i/>
                                  </w:rPr>
                                </w:ins>
                              </m:ctrlPr>
                            </m:sSubPr>
                            <m:e>
                              <m:r>
                                <w:ins w:id="43" w:author="Tan, Jun 1. (Nokia - US/Arlington Heights)" w:date="2015-11-09T12:13:00Z">
                                  <w:rPr>
                                    <w:rFonts w:ascii="Cambria Math" w:hAnsi="Cambria Math"/>
                                  </w:rPr>
                                  <m:t>f</m:t>
                                </w:ins>
                              </m:r>
                            </m:e>
                            <m:sub>
                              <m:r>
                                <w:ins w:id="44" w:author="Tan, Jun 1. (Nokia - US/Arlington Heights)" w:date="2015-11-09T12:13:00Z">
                                  <w:rPr>
                                    <w:rFonts w:ascii="Cambria Math" w:hAnsi="Cambria Math"/>
                                  </w:rPr>
                                  <m:t>D</m:t>
                                </w:ins>
                              </m:r>
                            </m:sub>
                          </m:sSub>
                          <m:r>
                            <w:ins w:id="45" w:author="Tan, Jun 1. (Nokia - US/Arlington Heights)" w:date="2015-11-09T12:13:00Z">
                              <w:rPr>
                                <w:rFonts w:ascii="Cambria Math" w:hAnsi="Cambria Math"/>
                              </w:rPr>
                              <m:t>Ti</m:t>
                            </w:ins>
                          </m:r>
                        </m:e>
                      </m:d>
                    </m:e>
                  </m:nary>
                </m:e>
              </m:d>
            </m:e>
          </m:d>
        </m:oMath>
      </m:oMathPara>
    </w:p>
    <w:p w:rsidR="00756197" w:rsidRDefault="00756197" w:rsidP="00756197">
      <w:pPr>
        <w:pStyle w:val="MTDisplayEquation"/>
        <w:jc w:val="both"/>
        <w:rPr>
          <w:ins w:id="46" w:author="Tan, Jun 1. (Nokia - US/Arlington Heights)" w:date="2015-11-09T12:13:00Z"/>
        </w:rPr>
      </w:pPr>
      <w:ins w:id="47" w:author="Tan, Jun 1. (Nokia - US/Arlington Heights)" w:date="2015-11-09T12:13:00Z">
        <w:r>
          <w:t xml:space="preserve">where </w:t>
        </w:r>
        <m:oMath>
          <m:sSub>
            <m:sSubPr>
              <m:ctrlPr>
                <w:rPr>
                  <w:rFonts w:ascii="Cambria Math" w:hAnsi="Cambria Math"/>
                  <w:i/>
                </w:rPr>
              </m:ctrlPr>
            </m:sSubPr>
            <m:e>
              <m:r>
                <w:rPr>
                  <w:rFonts w:ascii="Cambria Math" w:hAnsi="Cambria Math"/>
                </w:rPr>
                <m:t>E</m:t>
              </m:r>
            </m:e>
            <m:sub>
              <m:r>
                <w:rPr>
                  <w:rFonts w:ascii="Cambria Math" w:hAnsi="Cambria Math"/>
                </w:rPr>
                <m:t>s</m:t>
              </m:r>
            </m:sub>
          </m:sSub>
        </m:oMath>
        <w:r>
          <w:t xml:space="preserve"> is the transmit power, </w:t>
        </w:r>
        <m:oMath>
          <m:r>
            <w:rPr>
              <w:rFonts w:ascii="Cambria Math" w:hAnsi="Cambria Math"/>
            </w:rPr>
            <m:t>N</m:t>
          </m:r>
        </m:oMath>
        <w:r>
          <w:t xml:space="preserve"> is number of subcarriers per OFDM symbol, </w:t>
        </w:r>
        <m:oMath>
          <m:r>
            <w:rPr>
              <w:rFonts w:ascii="Cambria Math" w:hAnsi="Cambria Math"/>
            </w:rPr>
            <m:t xml:space="preserve">T </m:t>
          </m:r>
        </m:oMath>
        <w:r>
          <w:t xml:space="preserve">is symbol time duration, and </w:t>
        </w:r>
        <m:oMath>
          <m:sSub>
            <m:sSubPr>
              <m:ctrlPr>
                <w:rPr>
                  <w:rFonts w:ascii="Cambria Math" w:hAnsi="Cambria Math"/>
                  <w:i/>
                </w:rPr>
              </m:ctrlPr>
            </m:sSubPr>
            <m:e>
              <m:r>
                <w:rPr>
                  <w:rFonts w:ascii="Cambria Math" w:hAnsi="Cambria Math"/>
                </w:rPr>
                <m:t>J</m:t>
              </m:r>
            </m:e>
            <m:sub>
              <m:r>
                <w:rPr>
                  <w:rFonts w:ascii="Cambria Math" w:hAnsi="Cambria Math"/>
                </w:rPr>
                <m:t>0</m:t>
              </m:r>
            </m:sub>
          </m:sSub>
          <m:r>
            <w:rPr>
              <w:rFonts w:ascii="Cambria Math" w:hAnsi="Cambria Math"/>
            </w:rPr>
            <m:t>(⋅)</m:t>
          </m:r>
        </m:oMath>
        <w:r>
          <w:t xml:space="preserve"> is the zero-order Bessel function of the first kind.  The ICI power </w:t>
        </w:r>
        <m:oMath>
          <m:sSub>
            <m:sSubPr>
              <m:ctrlPr>
                <w:rPr>
                  <w:rFonts w:ascii="Cambria Math" w:hAnsi="Cambria Math"/>
                  <w:i/>
                </w:rPr>
              </m:ctrlPr>
            </m:sSubPr>
            <m:e>
              <m:r>
                <w:rPr>
                  <w:rFonts w:ascii="Cambria Math" w:hAnsi="Cambria Math"/>
                </w:rPr>
                <m:t>I</m:t>
              </m:r>
            </m:e>
            <m:sub>
              <m:r>
                <w:rPr>
                  <w:rFonts w:ascii="Cambria Math" w:hAnsi="Cambria Math"/>
                </w:rPr>
                <m:t>D</m:t>
              </m:r>
            </m:sub>
          </m:sSub>
        </m:oMath>
        <w:r>
          <w:t xml:space="preserve"> and the signal Tx power </w:t>
        </w:r>
        <m:oMath>
          <m:sSub>
            <m:sSubPr>
              <m:ctrlPr>
                <w:rPr>
                  <w:rFonts w:ascii="Cambria Math" w:hAnsi="Cambria Math"/>
                  <w:i/>
                </w:rPr>
              </m:ctrlPr>
            </m:sSubPr>
            <m:e>
              <m:r>
                <w:rPr>
                  <w:rFonts w:ascii="Cambria Math" w:hAnsi="Cambria Math"/>
                </w:rPr>
                <m:t>E</m:t>
              </m:r>
            </m:e>
            <m:sub>
              <m:r>
                <w:rPr>
                  <w:rFonts w:ascii="Cambria Math" w:hAnsi="Cambria Math"/>
                </w:rPr>
                <m:t>s</m:t>
              </m:r>
            </m:sub>
          </m:sSub>
        </m:oMath>
        <w:r>
          <w:t xml:space="preserve"> are the average power per subcarrier.  </w:t>
        </w:r>
      </w:ins>
    </w:p>
    <w:p w:rsidR="00756197" w:rsidRDefault="00756197" w:rsidP="00756197">
      <w:pPr>
        <w:pStyle w:val="MTDisplayEquation"/>
        <w:jc w:val="both"/>
        <w:rPr>
          <w:ins w:id="48" w:author="Tan, Jun 1. (Nokia - US/Arlington Heights)" w:date="2015-11-09T12:13:00Z"/>
        </w:rPr>
      </w:pPr>
      <w:ins w:id="49" w:author="Tan, Jun 1. (Nokia - US/Arlington Heights)" w:date="2015-11-09T12:13:00Z">
        <w:r>
          <w:t xml:space="preserve">Based on the equation, the ratio of </w:t>
        </w:r>
        <m:oMath>
          <m:sSub>
            <m:sSubPr>
              <m:ctrlPr>
                <w:rPr>
                  <w:rFonts w:ascii="Cambria Math" w:hAnsi="Cambria Math"/>
                  <w:i/>
                </w:rPr>
              </m:ctrlPr>
            </m:sSubPr>
            <m:e>
              <m:r>
                <w:rPr>
                  <w:rFonts w:ascii="Cambria Math" w:hAnsi="Cambria Math"/>
                </w:rPr>
                <m:t>I</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s</m:t>
              </m:r>
            </m:sub>
          </m:sSub>
        </m:oMath>
        <w:r>
          <w:t xml:space="preserve"> of LTE, as the potential degradation by ICI, can be illustrated in Figure 1, as a function of the Doppler frequency.  The ICI impact is shown from Doppler frequency up to 850Hz in Figure 1.</w:t>
        </w:r>
      </w:ins>
    </w:p>
    <w:p w:rsidR="00756197" w:rsidRDefault="00756197" w:rsidP="00756197">
      <w:pPr>
        <w:keepNext/>
        <w:jc w:val="center"/>
        <w:rPr>
          <w:ins w:id="50" w:author="Tan, Jun 1. (Nokia - US/Arlington Heights)" w:date="2015-11-09T12:13:00Z"/>
        </w:rPr>
      </w:pPr>
      <w:ins w:id="51" w:author="Tan, Jun 1. (Nokia - US/Arlington Heights)" w:date="2015-11-09T12:13:00Z">
        <w:r>
          <w:rPr>
            <w:noProof/>
            <w:lang w:val="en-US" w:eastAsia="zh-CN"/>
          </w:rPr>
          <w:drawing>
            <wp:inline distT="0" distB="0" distL="0" distR="0" wp14:anchorId="4EFDEF0E" wp14:editId="7EC8CB51">
              <wp:extent cx="3648974" cy="27432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3648974" cy="2743200"/>
                      </a:xfrm>
                      <a:prstGeom prst="rect">
                        <a:avLst/>
                      </a:prstGeom>
                      <a:noFill/>
                      <a:ln w="9525">
                        <a:noFill/>
                        <a:miter lim="800000"/>
                        <a:headEnd/>
                        <a:tailEnd/>
                      </a:ln>
                    </pic:spPr>
                  </pic:pic>
                </a:graphicData>
              </a:graphic>
            </wp:inline>
          </w:drawing>
        </w:r>
      </w:ins>
    </w:p>
    <w:p w:rsidR="00756197" w:rsidRPr="00407A90" w:rsidRDefault="00756197" w:rsidP="00756197">
      <w:pPr>
        <w:pStyle w:val="Caption"/>
        <w:jc w:val="center"/>
        <w:rPr>
          <w:ins w:id="52" w:author="Tan, Jun 1. (Nokia - US/Arlington Heights)" w:date="2015-11-09T12:13:00Z"/>
        </w:rPr>
      </w:pPr>
      <w:ins w:id="53" w:author="Tan, Jun 1. (Nokia - US/Arlington Heights)" w:date="2015-11-09T12:13:00Z">
        <w:r>
          <w:t xml:space="preserve">Figure </w:t>
        </w:r>
        <w:r>
          <w:fldChar w:fldCharType="begin"/>
        </w:r>
        <w:r>
          <w:instrText xml:space="preserve"> SEQ Figure \* ARABIC </w:instrText>
        </w:r>
        <w:r>
          <w:fldChar w:fldCharType="separate"/>
        </w:r>
        <w:r>
          <w:rPr>
            <w:noProof/>
          </w:rPr>
          <w:t>1</w:t>
        </w:r>
        <w:r>
          <w:rPr>
            <w:noProof/>
          </w:rPr>
          <w:fldChar w:fldCharType="end"/>
        </w:r>
        <w:r>
          <w:t xml:space="preserve">    ICI degradation of LTE at Doppler frequency</w:t>
        </w:r>
      </w:ins>
    </w:p>
    <w:p w:rsidR="00756197" w:rsidRDefault="00756197" w:rsidP="00756197">
      <w:pPr>
        <w:jc w:val="both"/>
        <w:rPr>
          <w:ins w:id="54" w:author="Tan, Jun 1. (Nokia - US/Arlington Heights)" w:date="2015-11-09T12:13:00Z"/>
        </w:rPr>
      </w:pPr>
      <w:ins w:id="55" w:author="Tan, Jun 1. (Nokia - US/Arlington Heights)" w:date="2015-11-09T12:13:00Z">
        <w:r>
          <w:t xml:space="preserve">As expected, Figure 1 shows that ICI will become more severe when Doppler shift becomes greater.  For example, when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=850Hz</m:t>
          </m:r>
        </m:oMath>
        <w:r>
          <w:t xml:space="preserve">, Figure 1 indicates that there is an ICI interference floor at ~23dB.  When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=600Hz</m:t>
          </m:r>
        </m:oMath>
        <w:r>
          <w:t xml:space="preserve">, the ICI noise floor is at ~26dB.  To better illustrate the ICI impact to SINR level, we fix ICI at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D</m:t>
                  </m:r>
                </m:sub>
              </m:sSub>
            </m:num>
            <m:den>
              <m:sSub>
                <m:sSubPr>
                  <m:ctrlPr>
                    <w:rPr>
                      <w:rFonts w:ascii="Cambria Math" w:hAnsi="Cambria Math"/>
                      <w:i/>
                    </w:rPr>
                  </m:ctrlPr>
                </m:sSubPr>
                <m:e>
                  <m:r>
                    <w:rPr>
                      <w:rFonts w:ascii="Cambria Math" w:hAnsi="Cambria Math"/>
                    </w:rPr>
                    <m:t>E</m:t>
                  </m:r>
                </m:e>
                <m:sub>
                  <m:r>
                    <w:rPr>
                      <w:rFonts w:ascii="Cambria Math" w:hAnsi="Cambria Math"/>
                    </w:rPr>
                    <m:t>s</m:t>
                  </m:r>
                </m:sub>
              </m:sSub>
            </m:den>
          </m:f>
          <m:r>
            <w:rPr>
              <w:rFonts w:ascii="Cambria Math" w:hAnsi="Cambria Math"/>
            </w:rPr>
            <m:t>=-26dB</m:t>
          </m:r>
        </m:oMath>
        <w:r>
          <w:t xml:space="preserve"> to show SINR degradation due to ICI in Figure 2.  </w:t>
        </w:r>
      </w:ins>
    </w:p>
    <w:p w:rsidR="00756197" w:rsidRDefault="00756197" w:rsidP="00756197">
      <w:pPr>
        <w:keepNext/>
        <w:jc w:val="center"/>
        <w:rPr>
          <w:ins w:id="56" w:author="Tan, Jun 1. (Nokia - US/Arlington Heights)" w:date="2015-11-09T12:13:00Z"/>
        </w:rPr>
      </w:pPr>
      <w:ins w:id="57" w:author="Tan, Jun 1. (Nokia - US/Arlington Heights)" w:date="2015-11-09T12:13:00Z">
        <w:r w:rsidRPr="00D02E48">
          <w:rPr>
            <w:noProof/>
            <w:lang w:val="en-US" w:eastAsia="zh-CN"/>
          </w:rPr>
          <w:lastRenderedPageBreak/>
          <w:drawing>
            <wp:inline distT="0" distB="0" distL="0" distR="0" wp14:anchorId="782CDD74" wp14:editId="6C38B53B">
              <wp:extent cx="3654577"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654577" cy="2743200"/>
                      </a:xfrm>
                      <a:prstGeom prst="rect">
                        <a:avLst/>
                      </a:prstGeom>
                      <a:noFill/>
                      <a:ln w="9525">
                        <a:noFill/>
                        <a:miter lim="800000"/>
                        <a:headEnd/>
                        <a:tailEnd/>
                      </a:ln>
                    </pic:spPr>
                  </pic:pic>
                </a:graphicData>
              </a:graphic>
            </wp:inline>
          </w:drawing>
        </w:r>
      </w:ins>
    </w:p>
    <w:p w:rsidR="00756197" w:rsidRDefault="00756197" w:rsidP="00756197">
      <w:pPr>
        <w:pStyle w:val="Caption"/>
        <w:jc w:val="center"/>
        <w:rPr>
          <w:ins w:id="58" w:author="Tan, Jun 1. (Nokia - US/Arlington Heights)" w:date="2015-11-09T12:13:00Z"/>
        </w:rPr>
      </w:pPr>
      <w:ins w:id="59" w:author="Tan, Jun 1. (Nokia - US/Arlington Heights)" w:date="2015-11-09T12:13:00Z">
        <w:r>
          <w:t xml:space="preserve">Figure </w:t>
        </w:r>
        <w:r>
          <w:fldChar w:fldCharType="begin"/>
        </w:r>
        <w:r>
          <w:instrText xml:space="preserve"> SEQ Figure \* ARABIC </w:instrText>
        </w:r>
        <w:r>
          <w:fldChar w:fldCharType="separate"/>
        </w:r>
        <w:r>
          <w:rPr>
            <w:noProof/>
          </w:rPr>
          <w:t>2</w:t>
        </w:r>
        <w:r>
          <w:rPr>
            <w:noProof/>
          </w:rPr>
          <w:fldChar w:fldCharType="end"/>
        </w:r>
        <w:r>
          <w:t xml:space="preserve">    SINR degradation due to ICI</w:t>
        </w:r>
      </w:ins>
    </w:p>
    <w:p w:rsidR="00756197" w:rsidRDefault="00756197" w:rsidP="00756197">
      <w:pPr>
        <w:jc w:val="both"/>
        <w:rPr>
          <w:ins w:id="60" w:author="Tan, Jun 1. (Nokia - US/Arlington Heights)" w:date="2015-11-09T12:13:00Z"/>
          <w:lang w:val="en-US"/>
        </w:rPr>
      </w:pPr>
      <w:ins w:id="61" w:author="Tan, Jun 1. (Nokia - US/Arlington Heights)" w:date="2015-11-09T12:13:00Z">
        <w:r>
          <w:t xml:space="preserve">From Figure 2, it shows that </w:t>
        </w:r>
        <w:r>
          <w:rPr>
            <w:lang w:val="en-US"/>
          </w:rPr>
          <w:t>there will be little impact of the ICI interference at low SINR region.  However, the ICI will become more dominant when the SNR become larger, until the noise and interference at subcarriers are saturated by ICI.  In the example shown in Figure 2, the effective SINR shows about 1dB degradation at SINR=20dB, and the SINR degradation increases at higher SINR region until ICI becomes dominant, where the effective SINR reaches 26dB.  This is the limiting factor for LTE performance under high Doppler.  In the example, the SINR=26dB becomes the maximum SINR and it is limiting LTE performance, especially for high order modulations where high SINR is usually needed.</w:t>
        </w:r>
      </w:ins>
    </w:p>
    <w:p w:rsidR="00756197" w:rsidRDefault="00756197" w:rsidP="00756197">
      <w:pPr>
        <w:jc w:val="both"/>
        <w:rPr>
          <w:ins w:id="62" w:author="Tan, Jun 1. (Nokia - US/Arlington Heights)" w:date="2015-11-09T12:13:00Z"/>
          <w:lang w:val="en-US"/>
        </w:rPr>
      </w:pPr>
    </w:p>
    <w:p w:rsidR="00756197" w:rsidRDefault="00756197">
      <w:pPr>
        <w:pStyle w:val="Heading5"/>
        <w:rPr>
          <w:ins w:id="63" w:author="Tan, Jun 1. (Nokia - US/Arlington Heights)" w:date="2015-11-09T12:13:00Z"/>
          <w:lang w:val="en-US"/>
        </w:rPr>
        <w:pPrChange w:id="64" w:author="Tan, Jun 1. (Nokia - US/Arlington Heights)" w:date="2015-11-09T12:18:00Z">
          <w:pPr>
            <w:pStyle w:val="Heading4"/>
          </w:pPr>
        </w:pPrChange>
      </w:pPr>
      <w:ins w:id="65" w:author="Tan, Jun 1. (Nokia - US/Arlington Heights)" w:date="2015-11-09T12:14:00Z">
        <w:r>
          <w:rPr>
            <w:lang w:val="en-US"/>
          </w:rPr>
          <w:t>5.4.2.1.2</w:t>
        </w:r>
      </w:ins>
      <w:ins w:id="66" w:author="Tan, Jun 1. (Nokia - US/Arlington Heights)" w:date="2015-11-09T12:13:00Z">
        <w:r>
          <w:rPr>
            <w:lang w:val="en-US"/>
          </w:rPr>
          <w:tab/>
          <w:t>Doppler tracking and channel estimation performance</w:t>
        </w:r>
      </w:ins>
    </w:p>
    <w:p w:rsidR="00756197" w:rsidRDefault="00756197" w:rsidP="00756197">
      <w:pPr>
        <w:jc w:val="both"/>
        <w:rPr>
          <w:ins w:id="67" w:author="Tan, Jun 1. (Nokia - US/Arlington Heights)" w:date="2015-11-09T12:13:00Z"/>
          <w:lang w:val="en-US"/>
        </w:rPr>
      </w:pPr>
      <w:ins w:id="68" w:author="Tan, Jun 1. (Nokia - US/Arlington Heights)" w:date="2015-11-09T12:13:00Z">
        <w:r>
          <w:rPr>
            <w:lang w:val="en-US"/>
          </w:rPr>
          <w:t xml:space="preserve">The second limiting factor for high speed performance is the receiver’s Doppler tracking capability and related channel estimation performance.  Under high speed scenarios, uplink and downlink receivers shall use reference symbols (CRS and DM-RS) for Doppler tracking and channel estimation in usual operations.  We show the time/frequency locations of DL and UL LTE reference symbols in Figure 3, which highlights the reference symbol RE (resource elements) with 1 PRB in 2 subframes. </w:t>
        </w:r>
      </w:ins>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041"/>
      </w:tblGrid>
      <w:tr w:rsidR="00756197" w:rsidRPr="004A2ABE" w:rsidTr="00707F4F">
        <w:trPr>
          <w:jc w:val="center"/>
          <w:ins w:id="69" w:author="Tan, Jun 1. (Nokia - US/Arlington Heights)" w:date="2015-11-09T12:13:00Z"/>
        </w:trPr>
        <w:tc>
          <w:tcPr>
            <w:tcW w:w="5040" w:type="dxa"/>
          </w:tcPr>
          <w:p w:rsidR="00756197" w:rsidRPr="004A2ABE" w:rsidRDefault="00756197" w:rsidP="00707F4F">
            <w:pPr>
              <w:rPr>
                <w:ins w:id="70" w:author="Tan, Jun 1. (Nokia - US/Arlington Heights)" w:date="2015-11-09T12:13:00Z"/>
              </w:rPr>
            </w:pPr>
            <w:ins w:id="71" w:author="Tan, Jun 1. (Nokia - US/Arlington Heights)" w:date="2015-11-09T12:13:00Z">
              <w:r w:rsidRPr="004A2ABE">
                <w:rPr>
                  <w:noProof/>
                  <w:lang w:val="en-US" w:eastAsia="zh-CN"/>
                </w:rPr>
                <w:drawing>
                  <wp:inline distT="0" distB="0" distL="0" distR="0" wp14:anchorId="568D8FA5" wp14:editId="0FCC867C">
                    <wp:extent cx="3230880" cy="1402080"/>
                    <wp:effectExtent l="1905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srcRect/>
                            <a:stretch>
                              <a:fillRect/>
                            </a:stretch>
                          </pic:blipFill>
                          <pic:spPr bwMode="auto">
                            <a:xfrm>
                              <a:off x="0" y="0"/>
                              <a:ext cx="3230880" cy="1402080"/>
                            </a:xfrm>
                            <a:prstGeom prst="rect">
                              <a:avLst/>
                            </a:prstGeom>
                            <a:noFill/>
                            <a:ln w="9525">
                              <a:noFill/>
                              <a:miter lim="800000"/>
                              <a:headEnd/>
                              <a:tailEnd/>
                            </a:ln>
                          </pic:spPr>
                        </pic:pic>
                      </a:graphicData>
                    </a:graphic>
                  </wp:inline>
                </w:drawing>
              </w:r>
            </w:ins>
          </w:p>
          <w:p w:rsidR="00756197" w:rsidRPr="004A2ABE" w:rsidRDefault="00756197" w:rsidP="00707F4F">
            <w:pPr>
              <w:pStyle w:val="ListParagraph"/>
              <w:numPr>
                <w:ilvl w:val="0"/>
                <w:numId w:val="12"/>
              </w:numPr>
              <w:rPr>
                <w:ins w:id="72" w:author="Tan, Jun 1. (Nokia - US/Arlington Heights)" w:date="2015-11-09T12:13:00Z"/>
                <w:sz w:val="20"/>
                <w:szCs w:val="20"/>
              </w:rPr>
            </w:pPr>
            <w:ins w:id="73" w:author="Tan, Jun 1. (Nokia - US/Arlington Heights)" w:date="2015-11-09T12:13:00Z">
              <w:r w:rsidRPr="004A2ABE">
                <w:rPr>
                  <w:sz w:val="20"/>
                  <w:szCs w:val="20"/>
                </w:rPr>
                <w:t xml:space="preserve"> DL CRS allocation</w:t>
              </w:r>
            </w:ins>
          </w:p>
        </w:tc>
        <w:tc>
          <w:tcPr>
            <w:tcW w:w="5041" w:type="dxa"/>
          </w:tcPr>
          <w:p w:rsidR="00756197" w:rsidRPr="004A2ABE" w:rsidRDefault="00756197" w:rsidP="00707F4F">
            <w:pPr>
              <w:rPr>
                <w:ins w:id="74" w:author="Tan, Jun 1. (Nokia - US/Arlington Heights)" w:date="2015-11-09T12:13:00Z"/>
                <w:lang w:val="en-US"/>
              </w:rPr>
            </w:pPr>
            <w:ins w:id="75" w:author="Tan, Jun 1. (Nokia - US/Arlington Heights)" w:date="2015-11-09T12:13:00Z">
              <w:r w:rsidRPr="004A2ABE">
                <w:rPr>
                  <w:noProof/>
                  <w:lang w:val="en-US" w:eastAsia="zh-CN"/>
                </w:rPr>
                <w:drawing>
                  <wp:inline distT="0" distB="0" distL="0" distR="0" wp14:anchorId="344FF8D9" wp14:editId="7B0A6057">
                    <wp:extent cx="3232150" cy="1403350"/>
                    <wp:effectExtent l="1905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cstate="print"/>
                            <a:srcRect/>
                            <a:stretch>
                              <a:fillRect/>
                            </a:stretch>
                          </pic:blipFill>
                          <pic:spPr bwMode="auto">
                            <a:xfrm>
                              <a:off x="0" y="0"/>
                              <a:ext cx="3232150" cy="1403350"/>
                            </a:xfrm>
                            <a:prstGeom prst="rect">
                              <a:avLst/>
                            </a:prstGeom>
                            <a:noFill/>
                            <a:ln w="9525">
                              <a:noFill/>
                              <a:miter lim="800000"/>
                              <a:headEnd/>
                              <a:tailEnd/>
                            </a:ln>
                          </pic:spPr>
                        </pic:pic>
                      </a:graphicData>
                    </a:graphic>
                  </wp:inline>
                </w:drawing>
              </w:r>
            </w:ins>
          </w:p>
          <w:p w:rsidR="00756197" w:rsidRPr="004A2ABE" w:rsidRDefault="00756197" w:rsidP="00707F4F">
            <w:pPr>
              <w:pStyle w:val="ListParagraph"/>
              <w:keepNext/>
              <w:numPr>
                <w:ilvl w:val="0"/>
                <w:numId w:val="12"/>
              </w:numPr>
              <w:rPr>
                <w:ins w:id="76" w:author="Tan, Jun 1. (Nokia - US/Arlington Heights)" w:date="2015-11-09T12:13:00Z"/>
                <w:sz w:val="20"/>
                <w:szCs w:val="20"/>
              </w:rPr>
            </w:pPr>
            <w:ins w:id="77" w:author="Tan, Jun 1. (Nokia - US/Arlington Heights)" w:date="2015-11-09T12:13:00Z">
              <w:r w:rsidRPr="004A2ABE">
                <w:rPr>
                  <w:sz w:val="20"/>
                  <w:szCs w:val="20"/>
                </w:rPr>
                <w:t>UL DM-RS allocation</w:t>
              </w:r>
            </w:ins>
          </w:p>
        </w:tc>
      </w:tr>
    </w:tbl>
    <w:p w:rsidR="00756197" w:rsidRPr="004A2ABE" w:rsidRDefault="00756197" w:rsidP="00756197">
      <w:pPr>
        <w:pStyle w:val="Caption"/>
        <w:jc w:val="center"/>
        <w:rPr>
          <w:ins w:id="78" w:author="Tan, Jun 1. (Nokia - US/Arlington Heights)" w:date="2015-11-09T12:13:00Z"/>
          <w:lang w:val="en-US"/>
        </w:rPr>
      </w:pPr>
      <w:ins w:id="79" w:author="Tan, Jun 1. (Nokia - US/Arlington Heights)" w:date="2015-11-09T12:13:00Z">
        <w:r>
          <w:t xml:space="preserve">Figure </w:t>
        </w:r>
        <w:r>
          <w:fldChar w:fldCharType="begin"/>
        </w:r>
        <w:r>
          <w:instrText xml:space="preserve"> SEQ Figure \* ARABIC </w:instrText>
        </w:r>
        <w:r>
          <w:fldChar w:fldCharType="separate"/>
        </w:r>
        <w:r>
          <w:rPr>
            <w:noProof/>
          </w:rPr>
          <w:t>3</w:t>
        </w:r>
        <w:r>
          <w:rPr>
            <w:noProof/>
          </w:rPr>
          <w:fldChar w:fldCharType="end"/>
        </w:r>
        <w:r>
          <w:t xml:space="preserve">    DL CRS and UL DM-RS allocation</w:t>
        </w:r>
      </w:ins>
    </w:p>
    <w:p w:rsidR="00756197" w:rsidRDefault="00756197" w:rsidP="00756197">
      <w:pPr>
        <w:jc w:val="both"/>
        <w:rPr>
          <w:ins w:id="80" w:author="Tan, Jun 1. (Nokia - US/Arlington Heights)" w:date="2015-11-09T12:13:00Z"/>
          <w:lang w:val="en-US"/>
        </w:rPr>
      </w:pPr>
      <w:ins w:id="81" w:author="Tan, Jun 1. (Nokia - US/Arlington Heights)" w:date="2015-11-09T12:13:00Z">
        <w:r>
          <w:rPr>
            <w:lang w:val="en-US"/>
          </w:rPr>
          <w:t>The RS locations in DL and UL indicate different Doppler tracking and channel estimation capability.  Usually, uplink receiver could be able to provide better channel estimation performance because the uplink has more reference signal than the downlink has, when the channel is static (time-invarient).  However, when the channel is time-variant in high speed scenarios, the more time-dense allocation of reference signal in downlink provides DL better Doppler tracking capability than UL.  It is expected that there will be performance difference between downlink and uplink under high speed.</w:t>
        </w:r>
      </w:ins>
    </w:p>
    <w:p w:rsidR="00756197" w:rsidRDefault="00756197" w:rsidP="00756197">
      <w:pPr>
        <w:jc w:val="both"/>
        <w:rPr>
          <w:ins w:id="82" w:author="Tan, Jun 1. (Nokia - US/Arlington Heights)" w:date="2015-11-09T12:13:00Z"/>
          <w:lang w:val="en-US"/>
        </w:rPr>
      </w:pPr>
      <w:ins w:id="83" w:author="Tan, Jun 1. (Nokia - US/Arlington Heights)" w:date="2015-11-09T12:13:00Z">
        <w:r>
          <w:rPr>
            <w:lang w:val="en-US"/>
          </w:rPr>
          <w:t>However, it would be relatively easy for uplink to use more than 2Rx for better tracking and channel estimation performance.</w:t>
        </w:r>
      </w:ins>
    </w:p>
    <w:p w:rsidR="00756197" w:rsidRPr="00864A72" w:rsidRDefault="00756197" w:rsidP="00756197">
      <w:pPr>
        <w:rPr>
          <w:ins w:id="84" w:author="Tan, Jun 1. (Nokia - US/Arlington Heights)" w:date="2015-11-09T12:13:00Z"/>
          <w:lang w:val="en-US"/>
        </w:rPr>
      </w:pPr>
    </w:p>
    <w:p w:rsidR="00756197" w:rsidRDefault="00756197">
      <w:pPr>
        <w:pStyle w:val="Heading5"/>
        <w:rPr>
          <w:ins w:id="85" w:author="Tan, Jun 1. (Nokia - US/Arlington Heights)" w:date="2015-11-09T12:13:00Z"/>
          <w:lang w:val="en-US"/>
        </w:rPr>
        <w:pPrChange w:id="86" w:author="Tan, Jun 1. (Nokia - US/Arlington Heights)" w:date="2015-11-09T12:19:00Z">
          <w:pPr>
            <w:pStyle w:val="Heading3"/>
            <w:jc w:val="both"/>
          </w:pPr>
        </w:pPrChange>
      </w:pPr>
      <w:ins w:id="87" w:author="Tan, Jun 1. (Nokia - US/Arlington Heights)" w:date="2015-11-09T12:14:00Z">
        <w:r>
          <w:rPr>
            <w:lang w:val="en-US"/>
          </w:rPr>
          <w:lastRenderedPageBreak/>
          <w:t>5.4.2.1.3</w:t>
        </w:r>
      </w:ins>
      <w:ins w:id="88" w:author="Tan, Jun 1. (Nokia - US/Arlington Heights)" w:date="2015-11-09T12:13:00Z">
        <w:r>
          <w:rPr>
            <w:lang w:val="en-US"/>
          </w:rPr>
          <w:tab/>
        </w:r>
      </w:ins>
      <w:ins w:id="89" w:author="Tan, Jun 1. (Nokia - US/Arlington Heights)" w:date="2015-11-09T12:15:00Z">
        <w:r>
          <w:rPr>
            <w:lang w:val="en-US"/>
          </w:rPr>
          <w:tab/>
          <w:t>Observation for ETU600 Test</w:t>
        </w:r>
      </w:ins>
    </w:p>
    <w:p w:rsidR="00756197" w:rsidRDefault="00756197" w:rsidP="00756197">
      <w:pPr>
        <w:jc w:val="both"/>
        <w:rPr>
          <w:ins w:id="90" w:author="Tan, Jun 1. (Nokia - US/Arlington Heights)" w:date="2015-11-09T12:13:00Z"/>
          <w:lang w:val="en-US"/>
        </w:rPr>
      </w:pPr>
      <w:ins w:id="91" w:author="Tan, Jun 1. (Nokia - US/Arlington Heights)" w:date="2015-11-09T12:13:00Z">
        <w:r>
          <w:rPr>
            <w:lang w:val="en-US"/>
          </w:rPr>
          <w:t xml:space="preserve">Given the consideration on the potential ICI noise floor, and the Doppler tracking capability, </w:t>
        </w:r>
      </w:ins>
      <w:ins w:id="92" w:author="Tan, Jun 1. (Nokia - US/Arlington Heights)" w:date="2015-11-09T12:16:00Z">
        <w:r>
          <w:rPr>
            <w:lang w:val="en-US"/>
          </w:rPr>
          <w:t>it is feasible</w:t>
        </w:r>
      </w:ins>
      <w:ins w:id="93" w:author="Tan, Jun 1. (Nokia - US/Arlington Heights)" w:date="2015-11-09T12:13:00Z">
        <w:r>
          <w:rPr>
            <w:lang w:val="en-US"/>
          </w:rPr>
          <w:t xml:space="preserve"> to use one of the two test cases for ETU600 test:</w:t>
        </w:r>
      </w:ins>
    </w:p>
    <w:p w:rsidR="00756197" w:rsidRPr="005821BF" w:rsidRDefault="00756197">
      <w:pPr>
        <w:pStyle w:val="ListParagraph"/>
        <w:numPr>
          <w:ilvl w:val="0"/>
          <w:numId w:val="16"/>
        </w:numPr>
        <w:jc w:val="both"/>
        <w:rPr>
          <w:ins w:id="94" w:author="Tan, Jun 1. (Nokia - US/Arlington Heights)" w:date="2015-11-09T12:13:00Z"/>
          <w:sz w:val="20"/>
          <w:szCs w:val="20"/>
        </w:rPr>
        <w:pPrChange w:id="95" w:author="Tan, Jun 1. (Nokia - US/Arlington Heights)" w:date="2015-11-09T12:16:00Z">
          <w:pPr>
            <w:pStyle w:val="ListParagraph"/>
            <w:numPr>
              <w:numId w:val="11"/>
            </w:numPr>
            <w:ind w:hanging="360"/>
            <w:jc w:val="both"/>
          </w:pPr>
        </w:pPrChange>
      </w:pPr>
      <w:ins w:id="96" w:author="Tan, Jun 1. (Nokia - US/Arlington Heights)" w:date="2015-11-09T12:13:00Z">
        <w:r w:rsidRPr="005821BF">
          <w:rPr>
            <w:sz w:val="20"/>
            <w:szCs w:val="20"/>
          </w:rPr>
          <w:t xml:space="preserve">QPSK, </w:t>
        </w:r>
        <w:r>
          <w:rPr>
            <w:sz w:val="20"/>
            <w:szCs w:val="20"/>
          </w:rPr>
          <w:t xml:space="preserve">rate 1/3, </w:t>
        </w:r>
        <w:r w:rsidRPr="005821BF">
          <w:rPr>
            <w:sz w:val="20"/>
            <w:szCs w:val="20"/>
          </w:rPr>
          <w:t>with 2Rx</w:t>
        </w:r>
        <w:r>
          <w:rPr>
            <w:sz w:val="20"/>
            <w:szCs w:val="20"/>
          </w:rPr>
          <w:t>; or</w:t>
        </w:r>
      </w:ins>
    </w:p>
    <w:p w:rsidR="00756197" w:rsidRPr="005821BF" w:rsidRDefault="00756197">
      <w:pPr>
        <w:pStyle w:val="ListParagraph"/>
        <w:numPr>
          <w:ilvl w:val="0"/>
          <w:numId w:val="16"/>
        </w:numPr>
        <w:jc w:val="both"/>
        <w:rPr>
          <w:ins w:id="97" w:author="Tan, Jun 1. (Nokia - US/Arlington Heights)" w:date="2015-11-09T12:13:00Z"/>
          <w:sz w:val="20"/>
          <w:szCs w:val="20"/>
        </w:rPr>
        <w:pPrChange w:id="98" w:author="Tan, Jun 1. (Nokia - US/Arlington Heights)" w:date="2015-11-09T12:16:00Z">
          <w:pPr>
            <w:pStyle w:val="ListParagraph"/>
            <w:numPr>
              <w:numId w:val="11"/>
            </w:numPr>
            <w:ind w:hanging="360"/>
            <w:jc w:val="both"/>
          </w:pPr>
        </w:pPrChange>
      </w:pPr>
      <w:ins w:id="99" w:author="Tan, Jun 1. (Nokia - US/Arlington Heights)" w:date="2015-11-09T12:13:00Z">
        <w:r>
          <w:rPr>
            <w:sz w:val="20"/>
            <w:szCs w:val="20"/>
          </w:rPr>
          <w:t>16QAM, rate ½, with 4Rx</w:t>
        </w:r>
      </w:ins>
    </w:p>
    <w:p w:rsidR="00756197" w:rsidRDefault="00756197" w:rsidP="00756197">
      <w:pPr>
        <w:jc w:val="both"/>
        <w:rPr>
          <w:ins w:id="100" w:author="Tan, Jun 1. (Nokia - US/Arlington Heights)" w:date="2015-11-09T12:13:00Z"/>
          <w:lang w:val="en-US"/>
        </w:rPr>
      </w:pPr>
    </w:p>
    <w:p w:rsidR="004129FB" w:rsidRPr="00756197" w:rsidRDefault="004129FB" w:rsidP="004129FB"/>
    <w:p w:rsidR="004129FB" w:rsidRPr="004129FB" w:rsidRDefault="004129FB" w:rsidP="004129FB">
      <w:pPr>
        <w:rPr>
          <w:lang w:val="en-US"/>
        </w:rPr>
      </w:pPr>
    </w:p>
    <w:p w:rsidR="0032665D" w:rsidRDefault="0032665D" w:rsidP="00B11BB4">
      <w:pPr>
        <w:pStyle w:val="Reference"/>
        <w:numPr>
          <w:ilvl w:val="0"/>
          <w:numId w:val="0"/>
        </w:numPr>
        <w:ind w:left="720" w:hanging="720"/>
      </w:pPr>
    </w:p>
    <w:sectPr w:rsidR="0032665D" w:rsidSect="007E17C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17B" w:rsidRDefault="0010217B" w:rsidP="0099206E">
      <w:r>
        <w:separator/>
      </w:r>
    </w:p>
  </w:endnote>
  <w:endnote w:type="continuationSeparator" w:id="0">
    <w:p w:rsidR="0010217B" w:rsidRDefault="0010217B"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17B" w:rsidRDefault="0010217B" w:rsidP="0099206E">
      <w:r>
        <w:separator/>
      </w:r>
    </w:p>
  </w:footnote>
  <w:footnote w:type="continuationSeparator" w:id="0">
    <w:p w:rsidR="0010217B" w:rsidRDefault="0010217B"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402AA"/>
    <w:multiLevelType w:val="hybridMultilevel"/>
    <w:tmpl w:val="037AE21A"/>
    <w:lvl w:ilvl="0" w:tplc="9A288D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A7495"/>
    <w:multiLevelType w:val="hybridMultilevel"/>
    <w:tmpl w:val="D99CEA5E"/>
    <w:lvl w:ilvl="0" w:tplc="CB30854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016DB"/>
    <w:multiLevelType w:val="hybridMultilevel"/>
    <w:tmpl w:val="EB54815A"/>
    <w:lvl w:ilvl="0" w:tplc="F4783B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5B13B7"/>
    <w:multiLevelType w:val="hybridMultilevel"/>
    <w:tmpl w:val="5FC8DA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7D1220"/>
    <w:multiLevelType w:val="hybridMultilevel"/>
    <w:tmpl w:val="0A20CEE4"/>
    <w:lvl w:ilvl="0" w:tplc="F70660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8656D1"/>
    <w:multiLevelType w:val="hybridMultilevel"/>
    <w:tmpl w:val="32C06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A0EBD"/>
    <w:multiLevelType w:val="hybridMultilevel"/>
    <w:tmpl w:val="6D7E0D54"/>
    <w:lvl w:ilvl="0" w:tplc="CDB0795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7861B5"/>
    <w:multiLevelType w:val="hybridMultilevel"/>
    <w:tmpl w:val="65D65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29288B"/>
    <w:multiLevelType w:val="hybridMultilevel"/>
    <w:tmpl w:val="DF24E682"/>
    <w:lvl w:ilvl="0" w:tplc="2E561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3524C1"/>
    <w:multiLevelType w:val="hybridMultilevel"/>
    <w:tmpl w:val="C782676E"/>
    <w:lvl w:ilvl="0" w:tplc="D9C0257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3" w15:restartNumberingAfterBreak="0">
    <w:nsid w:val="60E16BE5"/>
    <w:multiLevelType w:val="hybridMultilevel"/>
    <w:tmpl w:val="E690A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BB1ED6"/>
    <w:multiLevelType w:val="hybridMultilevel"/>
    <w:tmpl w:val="A8929D9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E3A71CA">
      <w:start w:val="1"/>
      <w:numFmt w:val="bullet"/>
      <w:lvlText w:val=""/>
      <w:lvlJc w:val="left"/>
      <w:pPr>
        <w:ind w:left="1260" w:hanging="420"/>
      </w:pPr>
      <w:rPr>
        <w:rFonts w:ascii="Wingdings" w:hAnsi="Wingdings"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12"/>
  </w:num>
  <w:num w:numId="3">
    <w:abstractNumId w:val="3"/>
  </w:num>
  <w:num w:numId="4">
    <w:abstractNumId w:val="2"/>
  </w:num>
  <w:num w:numId="5">
    <w:abstractNumId w:val="13"/>
  </w:num>
  <w:num w:numId="6">
    <w:abstractNumId w:val="0"/>
  </w:num>
  <w:num w:numId="7">
    <w:abstractNumId w:val="5"/>
  </w:num>
  <w:num w:numId="8">
    <w:abstractNumId w:val="8"/>
  </w:num>
  <w:num w:numId="9">
    <w:abstractNumId w:val="11"/>
  </w:num>
  <w:num w:numId="10">
    <w:abstractNumId w:val="1"/>
  </w:num>
  <w:num w:numId="11">
    <w:abstractNumId w:val="9"/>
  </w:num>
  <w:num w:numId="12">
    <w:abstractNumId w:val="10"/>
  </w:num>
  <w:num w:numId="13">
    <w:abstractNumId w:val="14"/>
  </w:num>
  <w:num w:numId="14">
    <w:abstractNumId w:val="15"/>
  </w:num>
  <w:num w:numId="15">
    <w:abstractNumId w:val="7"/>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 Jun 1. (Nokia - US/Arlington Heights)">
    <w15:presenceInfo w15:providerId="AD" w15:userId="S-1-5-21-1593251271-2640304127-1825641215-1230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C62060"/>
    <w:rsid w:val="00005D55"/>
    <w:rsid w:val="00010225"/>
    <w:rsid w:val="00010256"/>
    <w:rsid w:val="00015187"/>
    <w:rsid w:val="00015AE5"/>
    <w:rsid w:val="00015B1F"/>
    <w:rsid w:val="00016AB9"/>
    <w:rsid w:val="000171ED"/>
    <w:rsid w:val="00017818"/>
    <w:rsid w:val="000221C4"/>
    <w:rsid w:val="00023174"/>
    <w:rsid w:val="0002407E"/>
    <w:rsid w:val="00026B95"/>
    <w:rsid w:val="00031110"/>
    <w:rsid w:val="0003373D"/>
    <w:rsid w:val="00033D97"/>
    <w:rsid w:val="00035F05"/>
    <w:rsid w:val="000401DC"/>
    <w:rsid w:val="00042217"/>
    <w:rsid w:val="0004460E"/>
    <w:rsid w:val="000454CF"/>
    <w:rsid w:val="00051024"/>
    <w:rsid w:val="00052632"/>
    <w:rsid w:val="00052E51"/>
    <w:rsid w:val="00053541"/>
    <w:rsid w:val="0005598F"/>
    <w:rsid w:val="00055DE2"/>
    <w:rsid w:val="0006005F"/>
    <w:rsid w:val="00060D52"/>
    <w:rsid w:val="000647F0"/>
    <w:rsid w:val="000701CE"/>
    <w:rsid w:val="0007421E"/>
    <w:rsid w:val="00074B5C"/>
    <w:rsid w:val="00076C8B"/>
    <w:rsid w:val="0008092C"/>
    <w:rsid w:val="000835CC"/>
    <w:rsid w:val="00083D29"/>
    <w:rsid w:val="00084A56"/>
    <w:rsid w:val="00085745"/>
    <w:rsid w:val="00085C29"/>
    <w:rsid w:val="0008720E"/>
    <w:rsid w:val="00090D27"/>
    <w:rsid w:val="000917F5"/>
    <w:rsid w:val="0009198D"/>
    <w:rsid w:val="0009423E"/>
    <w:rsid w:val="00094C9F"/>
    <w:rsid w:val="00094EC4"/>
    <w:rsid w:val="00095F8A"/>
    <w:rsid w:val="00097663"/>
    <w:rsid w:val="000979E4"/>
    <w:rsid w:val="000A1243"/>
    <w:rsid w:val="000A160E"/>
    <w:rsid w:val="000A2357"/>
    <w:rsid w:val="000A6D6F"/>
    <w:rsid w:val="000B0EDE"/>
    <w:rsid w:val="000B3270"/>
    <w:rsid w:val="000B36A2"/>
    <w:rsid w:val="000B5A58"/>
    <w:rsid w:val="000B7356"/>
    <w:rsid w:val="000C0CE3"/>
    <w:rsid w:val="000C101E"/>
    <w:rsid w:val="000C1AF4"/>
    <w:rsid w:val="000C2A8E"/>
    <w:rsid w:val="000C2CAF"/>
    <w:rsid w:val="000C3136"/>
    <w:rsid w:val="000C38BD"/>
    <w:rsid w:val="000C53D0"/>
    <w:rsid w:val="000C68FC"/>
    <w:rsid w:val="000C6B63"/>
    <w:rsid w:val="000C7263"/>
    <w:rsid w:val="000C7AAB"/>
    <w:rsid w:val="000C7E7D"/>
    <w:rsid w:val="000D316D"/>
    <w:rsid w:val="000D453B"/>
    <w:rsid w:val="000D53D3"/>
    <w:rsid w:val="000D66BA"/>
    <w:rsid w:val="000E2274"/>
    <w:rsid w:val="000E341F"/>
    <w:rsid w:val="000E3B99"/>
    <w:rsid w:val="000E4C66"/>
    <w:rsid w:val="000E723C"/>
    <w:rsid w:val="000F10FE"/>
    <w:rsid w:val="000F17A3"/>
    <w:rsid w:val="000F182B"/>
    <w:rsid w:val="000F3563"/>
    <w:rsid w:val="000F59A9"/>
    <w:rsid w:val="000F6D84"/>
    <w:rsid w:val="000F7376"/>
    <w:rsid w:val="000F7A74"/>
    <w:rsid w:val="00100AD2"/>
    <w:rsid w:val="00101457"/>
    <w:rsid w:val="00101C3E"/>
    <w:rsid w:val="0010209A"/>
    <w:rsid w:val="0010217B"/>
    <w:rsid w:val="00102F8A"/>
    <w:rsid w:val="001036B5"/>
    <w:rsid w:val="00104D17"/>
    <w:rsid w:val="001051F6"/>
    <w:rsid w:val="00105795"/>
    <w:rsid w:val="001063FD"/>
    <w:rsid w:val="00106A79"/>
    <w:rsid w:val="001076BD"/>
    <w:rsid w:val="00110D31"/>
    <w:rsid w:val="00110E73"/>
    <w:rsid w:val="00111D74"/>
    <w:rsid w:val="00113B25"/>
    <w:rsid w:val="001154B8"/>
    <w:rsid w:val="00115F2A"/>
    <w:rsid w:val="00117957"/>
    <w:rsid w:val="00117C7C"/>
    <w:rsid w:val="0012060A"/>
    <w:rsid w:val="001251D9"/>
    <w:rsid w:val="0013043E"/>
    <w:rsid w:val="00130572"/>
    <w:rsid w:val="00132492"/>
    <w:rsid w:val="00132625"/>
    <w:rsid w:val="00132957"/>
    <w:rsid w:val="001338AF"/>
    <w:rsid w:val="001369BA"/>
    <w:rsid w:val="001409E2"/>
    <w:rsid w:val="00140DDC"/>
    <w:rsid w:val="00141C57"/>
    <w:rsid w:val="0014278C"/>
    <w:rsid w:val="00145E2E"/>
    <w:rsid w:val="00146C6F"/>
    <w:rsid w:val="00150523"/>
    <w:rsid w:val="00152E6C"/>
    <w:rsid w:val="0015394C"/>
    <w:rsid w:val="001573C8"/>
    <w:rsid w:val="00170648"/>
    <w:rsid w:val="001712C3"/>
    <w:rsid w:val="00171372"/>
    <w:rsid w:val="00172B1C"/>
    <w:rsid w:val="00176C30"/>
    <w:rsid w:val="00182A56"/>
    <w:rsid w:val="001843F8"/>
    <w:rsid w:val="00184D3C"/>
    <w:rsid w:val="001909A5"/>
    <w:rsid w:val="00191DC8"/>
    <w:rsid w:val="0019266D"/>
    <w:rsid w:val="001926EA"/>
    <w:rsid w:val="001930CE"/>
    <w:rsid w:val="00193740"/>
    <w:rsid w:val="00197E6A"/>
    <w:rsid w:val="001A15D5"/>
    <w:rsid w:val="001A16F7"/>
    <w:rsid w:val="001A368D"/>
    <w:rsid w:val="001A3697"/>
    <w:rsid w:val="001A39FF"/>
    <w:rsid w:val="001A7153"/>
    <w:rsid w:val="001A778A"/>
    <w:rsid w:val="001A7CD1"/>
    <w:rsid w:val="001B1EE4"/>
    <w:rsid w:val="001B2FD4"/>
    <w:rsid w:val="001C001A"/>
    <w:rsid w:val="001C3B3E"/>
    <w:rsid w:val="001C4367"/>
    <w:rsid w:val="001C5057"/>
    <w:rsid w:val="001C5133"/>
    <w:rsid w:val="001C6583"/>
    <w:rsid w:val="001C6F4C"/>
    <w:rsid w:val="001C7B36"/>
    <w:rsid w:val="001D0526"/>
    <w:rsid w:val="001D0E6E"/>
    <w:rsid w:val="001D405F"/>
    <w:rsid w:val="001D5986"/>
    <w:rsid w:val="001D6348"/>
    <w:rsid w:val="001D6CAC"/>
    <w:rsid w:val="001E081F"/>
    <w:rsid w:val="001E29E4"/>
    <w:rsid w:val="001E2B41"/>
    <w:rsid w:val="001E2F75"/>
    <w:rsid w:val="001E430C"/>
    <w:rsid w:val="001E4AB5"/>
    <w:rsid w:val="001E4C7B"/>
    <w:rsid w:val="001E6C54"/>
    <w:rsid w:val="001E7084"/>
    <w:rsid w:val="001E796A"/>
    <w:rsid w:val="001F0A02"/>
    <w:rsid w:val="001F2FA4"/>
    <w:rsid w:val="001F3438"/>
    <w:rsid w:val="001F7AF1"/>
    <w:rsid w:val="0020031D"/>
    <w:rsid w:val="00201700"/>
    <w:rsid w:val="00203A11"/>
    <w:rsid w:val="002051CE"/>
    <w:rsid w:val="00206E2B"/>
    <w:rsid w:val="0020793A"/>
    <w:rsid w:val="00211531"/>
    <w:rsid w:val="00212F7E"/>
    <w:rsid w:val="002131AC"/>
    <w:rsid w:val="00215315"/>
    <w:rsid w:val="00215DE8"/>
    <w:rsid w:val="0021724B"/>
    <w:rsid w:val="00221416"/>
    <w:rsid w:val="00221895"/>
    <w:rsid w:val="00221BD9"/>
    <w:rsid w:val="002237CE"/>
    <w:rsid w:val="00223FE6"/>
    <w:rsid w:val="00225EE5"/>
    <w:rsid w:val="00226E11"/>
    <w:rsid w:val="002276C9"/>
    <w:rsid w:val="00231FC5"/>
    <w:rsid w:val="002321FD"/>
    <w:rsid w:val="0023390F"/>
    <w:rsid w:val="00234960"/>
    <w:rsid w:val="002403D2"/>
    <w:rsid w:val="00240F21"/>
    <w:rsid w:val="0024152E"/>
    <w:rsid w:val="00245A91"/>
    <w:rsid w:val="00247C7D"/>
    <w:rsid w:val="0025066F"/>
    <w:rsid w:val="002513AD"/>
    <w:rsid w:val="002518C9"/>
    <w:rsid w:val="00254FC8"/>
    <w:rsid w:val="002618A3"/>
    <w:rsid w:val="00262C32"/>
    <w:rsid w:val="00263663"/>
    <w:rsid w:val="00264BD4"/>
    <w:rsid w:val="00266078"/>
    <w:rsid w:val="002666DF"/>
    <w:rsid w:val="00266DC9"/>
    <w:rsid w:val="002670CD"/>
    <w:rsid w:val="002702C1"/>
    <w:rsid w:val="00273F93"/>
    <w:rsid w:val="00274088"/>
    <w:rsid w:val="002740A1"/>
    <w:rsid w:val="002747E4"/>
    <w:rsid w:val="00280712"/>
    <w:rsid w:val="0028077C"/>
    <w:rsid w:val="002807D6"/>
    <w:rsid w:val="002809FE"/>
    <w:rsid w:val="00280C7C"/>
    <w:rsid w:val="00280F28"/>
    <w:rsid w:val="002813AA"/>
    <w:rsid w:val="00282815"/>
    <w:rsid w:val="002831E1"/>
    <w:rsid w:val="00283E8E"/>
    <w:rsid w:val="00285ED9"/>
    <w:rsid w:val="00286AD4"/>
    <w:rsid w:val="00287D40"/>
    <w:rsid w:val="00293475"/>
    <w:rsid w:val="00294F41"/>
    <w:rsid w:val="0029743E"/>
    <w:rsid w:val="002A0402"/>
    <w:rsid w:val="002A569A"/>
    <w:rsid w:val="002A5F7B"/>
    <w:rsid w:val="002A60FB"/>
    <w:rsid w:val="002B0302"/>
    <w:rsid w:val="002B1763"/>
    <w:rsid w:val="002B7B7F"/>
    <w:rsid w:val="002C21BA"/>
    <w:rsid w:val="002C4CA0"/>
    <w:rsid w:val="002C7A6C"/>
    <w:rsid w:val="002C7A74"/>
    <w:rsid w:val="002D0BAC"/>
    <w:rsid w:val="002D15EB"/>
    <w:rsid w:val="002D1C16"/>
    <w:rsid w:val="002D21B9"/>
    <w:rsid w:val="002D2D2E"/>
    <w:rsid w:val="002D6281"/>
    <w:rsid w:val="002E7740"/>
    <w:rsid w:val="002F1A43"/>
    <w:rsid w:val="002F3F56"/>
    <w:rsid w:val="002F40C6"/>
    <w:rsid w:val="002F4E33"/>
    <w:rsid w:val="002F70F4"/>
    <w:rsid w:val="002F7218"/>
    <w:rsid w:val="002F74E7"/>
    <w:rsid w:val="002F77E2"/>
    <w:rsid w:val="00300820"/>
    <w:rsid w:val="0030266B"/>
    <w:rsid w:val="00303CB4"/>
    <w:rsid w:val="0030466E"/>
    <w:rsid w:val="00304DA3"/>
    <w:rsid w:val="003071B4"/>
    <w:rsid w:val="00310881"/>
    <w:rsid w:val="00312BE4"/>
    <w:rsid w:val="00313AD3"/>
    <w:rsid w:val="00317E53"/>
    <w:rsid w:val="003216CA"/>
    <w:rsid w:val="00323484"/>
    <w:rsid w:val="0032368C"/>
    <w:rsid w:val="00323EEF"/>
    <w:rsid w:val="00326546"/>
    <w:rsid w:val="0032665D"/>
    <w:rsid w:val="003271FC"/>
    <w:rsid w:val="00330F73"/>
    <w:rsid w:val="0033127B"/>
    <w:rsid w:val="00333864"/>
    <w:rsid w:val="0033765F"/>
    <w:rsid w:val="00337E10"/>
    <w:rsid w:val="00340FD7"/>
    <w:rsid w:val="00342FB9"/>
    <w:rsid w:val="00350678"/>
    <w:rsid w:val="003524DE"/>
    <w:rsid w:val="003551D9"/>
    <w:rsid w:val="00355B87"/>
    <w:rsid w:val="003578F5"/>
    <w:rsid w:val="00357BF3"/>
    <w:rsid w:val="0036239F"/>
    <w:rsid w:val="00362FBF"/>
    <w:rsid w:val="00365E16"/>
    <w:rsid w:val="003662E5"/>
    <w:rsid w:val="0036653A"/>
    <w:rsid w:val="003666DA"/>
    <w:rsid w:val="00366ED2"/>
    <w:rsid w:val="003713AB"/>
    <w:rsid w:val="0037238C"/>
    <w:rsid w:val="003751B1"/>
    <w:rsid w:val="00376F13"/>
    <w:rsid w:val="00377FDE"/>
    <w:rsid w:val="00380423"/>
    <w:rsid w:val="003809A3"/>
    <w:rsid w:val="00390461"/>
    <w:rsid w:val="00392600"/>
    <w:rsid w:val="00395770"/>
    <w:rsid w:val="00395ADA"/>
    <w:rsid w:val="00397833"/>
    <w:rsid w:val="003A02A4"/>
    <w:rsid w:val="003A2A39"/>
    <w:rsid w:val="003A2C89"/>
    <w:rsid w:val="003A2E1F"/>
    <w:rsid w:val="003A6ED7"/>
    <w:rsid w:val="003B062B"/>
    <w:rsid w:val="003B60AB"/>
    <w:rsid w:val="003C15DB"/>
    <w:rsid w:val="003C531A"/>
    <w:rsid w:val="003C6804"/>
    <w:rsid w:val="003C7562"/>
    <w:rsid w:val="003D1A7A"/>
    <w:rsid w:val="003D1AB1"/>
    <w:rsid w:val="003D1F58"/>
    <w:rsid w:val="003D2696"/>
    <w:rsid w:val="003D3ABA"/>
    <w:rsid w:val="003D58E0"/>
    <w:rsid w:val="003D5B15"/>
    <w:rsid w:val="003D62C4"/>
    <w:rsid w:val="003E0AC5"/>
    <w:rsid w:val="003E0CAD"/>
    <w:rsid w:val="003E0D2E"/>
    <w:rsid w:val="003E1375"/>
    <w:rsid w:val="003E2286"/>
    <w:rsid w:val="003E279E"/>
    <w:rsid w:val="003E2FF4"/>
    <w:rsid w:val="003E3AEA"/>
    <w:rsid w:val="003F03F9"/>
    <w:rsid w:val="003F0B60"/>
    <w:rsid w:val="003F1F33"/>
    <w:rsid w:val="003F60D5"/>
    <w:rsid w:val="003F7C20"/>
    <w:rsid w:val="004013B7"/>
    <w:rsid w:val="004018E5"/>
    <w:rsid w:val="00401B07"/>
    <w:rsid w:val="00402E1F"/>
    <w:rsid w:val="00402E57"/>
    <w:rsid w:val="00403EAB"/>
    <w:rsid w:val="00404666"/>
    <w:rsid w:val="00404795"/>
    <w:rsid w:val="00404D08"/>
    <w:rsid w:val="0040669C"/>
    <w:rsid w:val="00406ACA"/>
    <w:rsid w:val="00406B68"/>
    <w:rsid w:val="00407A90"/>
    <w:rsid w:val="0041255A"/>
    <w:rsid w:val="004129FB"/>
    <w:rsid w:val="00412EB7"/>
    <w:rsid w:val="00413444"/>
    <w:rsid w:val="00414FB0"/>
    <w:rsid w:val="004162C7"/>
    <w:rsid w:val="004177A7"/>
    <w:rsid w:val="00417879"/>
    <w:rsid w:val="0042212D"/>
    <w:rsid w:val="00424404"/>
    <w:rsid w:val="00424BBB"/>
    <w:rsid w:val="004256D6"/>
    <w:rsid w:val="00426814"/>
    <w:rsid w:val="00427115"/>
    <w:rsid w:val="00427A27"/>
    <w:rsid w:val="004312B8"/>
    <w:rsid w:val="00432C79"/>
    <w:rsid w:val="00433DE2"/>
    <w:rsid w:val="00434B3B"/>
    <w:rsid w:val="00436BC7"/>
    <w:rsid w:val="00441571"/>
    <w:rsid w:val="00441C4A"/>
    <w:rsid w:val="00442121"/>
    <w:rsid w:val="00443B01"/>
    <w:rsid w:val="00444593"/>
    <w:rsid w:val="004447FF"/>
    <w:rsid w:val="00444804"/>
    <w:rsid w:val="004448E1"/>
    <w:rsid w:val="00444DF3"/>
    <w:rsid w:val="00446BF9"/>
    <w:rsid w:val="00446D24"/>
    <w:rsid w:val="00451173"/>
    <w:rsid w:val="00451714"/>
    <w:rsid w:val="004564F4"/>
    <w:rsid w:val="004568B9"/>
    <w:rsid w:val="00462915"/>
    <w:rsid w:val="00463497"/>
    <w:rsid w:val="004641F1"/>
    <w:rsid w:val="00464996"/>
    <w:rsid w:val="004677A9"/>
    <w:rsid w:val="004714B7"/>
    <w:rsid w:val="00471C85"/>
    <w:rsid w:val="004747C6"/>
    <w:rsid w:val="004751C3"/>
    <w:rsid w:val="004760AC"/>
    <w:rsid w:val="0047610B"/>
    <w:rsid w:val="0047713C"/>
    <w:rsid w:val="004802FA"/>
    <w:rsid w:val="00482213"/>
    <w:rsid w:val="00482FA8"/>
    <w:rsid w:val="00483A47"/>
    <w:rsid w:val="00485C58"/>
    <w:rsid w:val="004919A7"/>
    <w:rsid w:val="004919D0"/>
    <w:rsid w:val="0049288D"/>
    <w:rsid w:val="00492B0C"/>
    <w:rsid w:val="00494AD5"/>
    <w:rsid w:val="004A024C"/>
    <w:rsid w:val="004A03D0"/>
    <w:rsid w:val="004A2ABE"/>
    <w:rsid w:val="004A51F5"/>
    <w:rsid w:val="004A5F75"/>
    <w:rsid w:val="004A6DFC"/>
    <w:rsid w:val="004B2294"/>
    <w:rsid w:val="004B54AC"/>
    <w:rsid w:val="004C0C91"/>
    <w:rsid w:val="004C0F6A"/>
    <w:rsid w:val="004C3FF3"/>
    <w:rsid w:val="004D24BE"/>
    <w:rsid w:val="004D5B9A"/>
    <w:rsid w:val="004D65FF"/>
    <w:rsid w:val="004D7669"/>
    <w:rsid w:val="004E52BF"/>
    <w:rsid w:val="004E5382"/>
    <w:rsid w:val="004E7D32"/>
    <w:rsid w:val="004F18B7"/>
    <w:rsid w:val="004F3119"/>
    <w:rsid w:val="004F4EA5"/>
    <w:rsid w:val="004F5383"/>
    <w:rsid w:val="004F53C8"/>
    <w:rsid w:val="004F794F"/>
    <w:rsid w:val="00501EB6"/>
    <w:rsid w:val="005079C6"/>
    <w:rsid w:val="00511100"/>
    <w:rsid w:val="0051472E"/>
    <w:rsid w:val="00520448"/>
    <w:rsid w:val="00520B92"/>
    <w:rsid w:val="0052229F"/>
    <w:rsid w:val="005226B3"/>
    <w:rsid w:val="005232D2"/>
    <w:rsid w:val="005243BB"/>
    <w:rsid w:val="00524EFD"/>
    <w:rsid w:val="005267B5"/>
    <w:rsid w:val="0052707C"/>
    <w:rsid w:val="005270E1"/>
    <w:rsid w:val="005275CA"/>
    <w:rsid w:val="00532123"/>
    <w:rsid w:val="00536F07"/>
    <w:rsid w:val="0054735E"/>
    <w:rsid w:val="00547D6A"/>
    <w:rsid w:val="0055096E"/>
    <w:rsid w:val="00551A87"/>
    <w:rsid w:val="00551DC5"/>
    <w:rsid w:val="0055304B"/>
    <w:rsid w:val="00553FA2"/>
    <w:rsid w:val="005551B4"/>
    <w:rsid w:val="00555351"/>
    <w:rsid w:val="0055699C"/>
    <w:rsid w:val="0055757F"/>
    <w:rsid w:val="00563878"/>
    <w:rsid w:val="00563EF0"/>
    <w:rsid w:val="00564A3B"/>
    <w:rsid w:val="00566561"/>
    <w:rsid w:val="00572630"/>
    <w:rsid w:val="005736BF"/>
    <w:rsid w:val="00576392"/>
    <w:rsid w:val="005777DB"/>
    <w:rsid w:val="00580177"/>
    <w:rsid w:val="005806AC"/>
    <w:rsid w:val="00580888"/>
    <w:rsid w:val="005821BF"/>
    <w:rsid w:val="00582658"/>
    <w:rsid w:val="005870AF"/>
    <w:rsid w:val="0058728C"/>
    <w:rsid w:val="005923FB"/>
    <w:rsid w:val="00593093"/>
    <w:rsid w:val="00594800"/>
    <w:rsid w:val="00596274"/>
    <w:rsid w:val="005A21E6"/>
    <w:rsid w:val="005A5274"/>
    <w:rsid w:val="005A5897"/>
    <w:rsid w:val="005A589A"/>
    <w:rsid w:val="005A6336"/>
    <w:rsid w:val="005A6DDF"/>
    <w:rsid w:val="005B2DBE"/>
    <w:rsid w:val="005B31F1"/>
    <w:rsid w:val="005B3306"/>
    <w:rsid w:val="005B4C8C"/>
    <w:rsid w:val="005B5E1B"/>
    <w:rsid w:val="005B7C4A"/>
    <w:rsid w:val="005C120D"/>
    <w:rsid w:val="005C15C6"/>
    <w:rsid w:val="005C2756"/>
    <w:rsid w:val="005C34EF"/>
    <w:rsid w:val="005C3B89"/>
    <w:rsid w:val="005C43F1"/>
    <w:rsid w:val="005C5992"/>
    <w:rsid w:val="005C6380"/>
    <w:rsid w:val="005C67F7"/>
    <w:rsid w:val="005D085B"/>
    <w:rsid w:val="005D0B0F"/>
    <w:rsid w:val="005D0FDA"/>
    <w:rsid w:val="005D44A8"/>
    <w:rsid w:val="005D4D58"/>
    <w:rsid w:val="005D60D7"/>
    <w:rsid w:val="005E20AB"/>
    <w:rsid w:val="005E2C3E"/>
    <w:rsid w:val="005E4373"/>
    <w:rsid w:val="005E4FCA"/>
    <w:rsid w:val="005E5649"/>
    <w:rsid w:val="005E6196"/>
    <w:rsid w:val="005F04F4"/>
    <w:rsid w:val="005F3878"/>
    <w:rsid w:val="005F4295"/>
    <w:rsid w:val="005F4786"/>
    <w:rsid w:val="005F4EC3"/>
    <w:rsid w:val="005F7A29"/>
    <w:rsid w:val="00601025"/>
    <w:rsid w:val="0060301D"/>
    <w:rsid w:val="006042DC"/>
    <w:rsid w:val="00612E95"/>
    <w:rsid w:val="006138E3"/>
    <w:rsid w:val="00615210"/>
    <w:rsid w:val="00615462"/>
    <w:rsid w:val="00615A02"/>
    <w:rsid w:val="00621F74"/>
    <w:rsid w:val="006237BC"/>
    <w:rsid w:val="006246CA"/>
    <w:rsid w:val="00627A04"/>
    <w:rsid w:val="00631DF1"/>
    <w:rsid w:val="00631EB7"/>
    <w:rsid w:val="0063363E"/>
    <w:rsid w:val="006346E2"/>
    <w:rsid w:val="00635B25"/>
    <w:rsid w:val="0063793E"/>
    <w:rsid w:val="00637F4E"/>
    <w:rsid w:val="00645209"/>
    <w:rsid w:val="00646124"/>
    <w:rsid w:val="00647C44"/>
    <w:rsid w:val="00651661"/>
    <w:rsid w:val="00651E0F"/>
    <w:rsid w:val="00651F67"/>
    <w:rsid w:val="006543C8"/>
    <w:rsid w:val="00657066"/>
    <w:rsid w:val="0065783A"/>
    <w:rsid w:val="00657C8C"/>
    <w:rsid w:val="00657EAA"/>
    <w:rsid w:val="006618E7"/>
    <w:rsid w:val="00661D2F"/>
    <w:rsid w:val="00662741"/>
    <w:rsid w:val="00663AA8"/>
    <w:rsid w:val="006646DE"/>
    <w:rsid w:val="00664D83"/>
    <w:rsid w:val="00666162"/>
    <w:rsid w:val="0066650B"/>
    <w:rsid w:val="00667E82"/>
    <w:rsid w:val="00667F6C"/>
    <w:rsid w:val="006706EC"/>
    <w:rsid w:val="006708BF"/>
    <w:rsid w:val="00671C28"/>
    <w:rsid w:val="00673F49"/>
    <w:rsid w:val="00675D9B"/>
    <w:rsid w:val="00680FF4"/>
    <w:rsid w:val="006847F1"/>
    <w:rsid w:val="00685C91"/>
    <w:rsid w:val="0068719D"/>
    <w:rsid w:val="00691E36"/>
    <w:rsid w:val="0069344F"/>
    <w:rsid w:val="006A0CE9"/>
    <w:rsid w:val="006A2BD1"/>
    <w:rsid w:val="006A45CC"/>
    <w:rsid w:val="006A5500"/>
    <w:rsid w:val="006A5F32"/>
    <w:rsid w:val="006A6FDC"/>
    <w:rsid w:val="006B0C3E"/>
    <w:rsid w:val="006B0E2D"/>
    <w:rsid w:val="006B109D"/>
    <w:rsid w:val="006B1279"/>
    <w:rsid w:val="006B1AEA"/>
    <w:rsid w:val="006B3AFC"/>
    <w:rsid w:val="006B3E5E"/>
    <w:rsid w:val="006C1DE6"/>
    <w:rsid w:val="006C210C"/>
    <w:rsid w:val="006C2929"/>
    <w:rsid w:val="006C41CB"/>
    <w:rsid w:val="006D07C8"/>
    <w:rsid w:val="006D36EF"/>
    <w:rsid w:val="006D54AF"/>
    <w:rsid w:val="006D55D3"/>
    <w:rsid w:val="006D58B4"/>
    <w:rsid w:val="006D632A"/>
    <w:rsid w:val="006D6AA3"/>
    <w:rsid w:val="006D7B8C"/>
    <w:rsid w:val="006E0771"/>
    <w:rsid w:val="006E1D51"/>
    <w:rsid w:val="006E42BB"/>
    <w:rsid w:val="006E49FD"/>
    <w:rsid w:val="006E76F3"/>
    <w:rsid w:val="006F137F"/>
    <w:rsid w:val="006F323D"/>
    <w:rsid w:val="006F33D1"/>
    <w:rsid w:val="006F62DF"/>
    <w:rsid w:val="006F6E19"/>
    <w:rsid w:val="006F7E63"/>
    <w:rsid w:val="00704C06"/>
    <w:rsid w:val="00705D0E"/>
    <w:rsid w:val="00706880"/>
    <w:rsid w:val="00706B11"/>
    <w:rsid w:val="0071176D"/>
    <w:rsid w:val="007128A1"/>
    <w:rsid w:val="007132EE"/>
    <w:rsid w:val="0072086B"/>
    <w:rsid w:val="00721AF1"/>
    <w:rsid w:val="0072225B"/>
    <w:rsid w:val="007236F0"/>
    <w:rsid w:val="007248C3"/>
    <w:rsid w:val="00725AE5"/>
    <w:rsid w:val="00725BE4"/>
    <w:rsid w:val="0072641F"/>
    <w:rsid w:val="00726BCC"/>
    <w:rsid w:val="00731570"/>
    <w:rsid w:val="007331A9"/>
    <w:rsid w:val="00736D00"/>
    <w:rsid w:val="00743380"/>
    <w:rsid w:val="00743C02"/>
    <w:rsid w:val="00744F61"/>
    <w:rsid w:val="00752B11"/>
    <w:rsid w:val="00754651"/>
    <w:rsid w:val="00754BC3"/>
    <w:rsid w:val="007555C8"/>
    <w:rsid w:val="00756197"/>
    <w:rsid w:val="007570CA"/>
    <w:rsid w:val="00761670"/>
    <w:rsid w:val="00762284"/>
    <w:rsid w:val="0077433A"/>
    <w:rsid w:val="00775362"/>
    <w:rsid w:val="0077759B"/>
    <w:rsid w:val="00783035"/>
    <w:rsid w:val="007831F4"/>
    <w:rsid w:val="007832CA"/>
    <w:rsid w:val="00785382"/>
    <w:rsid w:val="00785B72"/>
    <w:rsid w:val="00787800"/>
    <w:rsid w:val="007878A0"/>
    <w:rsid w:val="007909E3"/>
    <w:rsid w:val="007928C7"/>
    <w:rsid w:val="00794A3F"/>
    <w:rsid w:val="0079532B"/>
    <w:rsid w:val="00795AE8"/>
    <w:rsid w:val="00797994"/>
    <w:rsid w:val="007A1C2E"/>
    <w:rsid w:val="007A322E"/>
    <w:rsid w:val="007A3A33"/>
    <w:rsid w:val="007A3CD7"/>
    <w:rsid w:val="007A5D83"/>
    <w:rsid w:val="007B04B1"/>
    <w:rsid w:val="007B1371"/>
    <w:rsid w:val="007B1783"/>
    <w:rsid w:val="007B2601"/>
    <w:rsid w:val="007C00B9"/>
    <w:rsid w:val="007C0AB3"/>
    <w:rsid w:val="007C0D85"/>
    <w:rsid w:val="007C0F44"/>
    <w:rsid w:val="007C0FB6"/>
    <w:rsid w:val="007C1257"/>
    <w:rsid w:val="007C4C80"/>
    <w:rsid w:val="007D1361"/>
    <w:rsid w:val="007D1BA9"/>
    <w:rsid w:val="007D2E73"/>
    <w:rsid w:val="007D2F1B"/>
    <w:rsid w:val="007D3FF2"/>
    <w:rsid w:val="007D40A0"/>
    <w:rsid w:val="007D5150"/>
    <w:rsid w:val="007D5AA5"/>
    <w:rsid w:val="007E17C6"/>
    <w:rsid w:val="007E4067"/>
    <w:rsid w:val="007E58A4"/>
    <w:rsid w:val="007E7B10"/>
    <w:rsid w:val="007F108C"/>
    <w:rsid w:val="007F377C"/>
    <w:rsid w:val="007F585E"/>
    <w:rsid w:val="007F5964"/>
    <w:rsid w:val="007F6A1C"/>
    <w:rsid w:val="007F7B1E"/>
    <w:rsid w:val="00801A82"/>
    <w:rsid w:val="008022F0"/>
    <w:rsid w:val="00805B48"/>
    <w:rsid w:val="00806888"/>
    <w:rsid w:val="00806C8A"/>
    <w:rsid w:val="00806D1A"/>
    <w:rsid w:val="0081081C"/>
    <w:rsid w:val="00810A11"/>
    <w:rsid w:val="00810CEA"/>
    <w:rsid w:val="00813D8A"/>
    <w:rsid w:val="008150F4"/>
    <w:rsid w:val="008162F1"/>
    <w:rsid w:val="0081659E"/>
    <w:rsid w:val="00820C5E"/>
    <w:rsid w:val="008215CA"/>
    <w:rsid w:val="00821F0B"/>
    <w:rsid w:val="00822121"/>
    <w:rsid w:val="008228BB"/>
    <w:rsid w:val="008237F3"/>
    <w:rsid w:val="00824C0F"/>
    <w:rsid w:val="00826899"/>
    <w:rsid w:val="00831AA0"/>
    <w:rsid w:val="0083269C"/>
    <w:rsid w:val="00832F3D"/>
    <w:rsid w:val="00833671"/>
    <w:rsid w:val="00833F2F"/>
    <w:rsid w:val="00834722"/>
    <w:rsid w:val="0083544B"/>
    <w:rsid w:val="0083550F"/>
    <w:rsid w:val="00836329"/>
    <w:rsid w:val="00837562"/>
    <w:rsid w:val="00837DF2"/>
    <w:rsid w:val="00840707"/>
    <w:rsid w:val="00842801"/>
    <w:rsid w:val="00845520"/>
    <w:rsid w:val="00850305"/>
    <w:rsid w:val="00850C5F"/>
    <w:rsid w:val="008515A9"/>
    <w:rsid w:val="00854909"/>
    <w:rsid w:val="00854E62"/>
    <w:rsid w:val="00856989"/>
    <w:rsid w:val="0085775F"/>
    <w:rsid w:val="008578E7"/>
    <w:rsid w:val="00860D5D"/>
    <w:rsid w:val="008612B7"/>
    <w:rsid w:val="00863D38"/>
    <w:rsid w:val="00864A72"/>
    <w:rsid w:val="00865C30"/>
    <w:rsid w:val="00865E30"/>
    <w:rsid w:val="00870A67"/>
    <w:rsid w:val="00874A11"/>
    <w:rsid w:val="00875BF5"/>
    <w:rsid w:val="00880D18"/>
    <w:rsid w:val="00881152"/>
    <w:rsid w:val="00882574"/>
    <w:rsid w:val="008830CD"/>
    <w:rsid w:val="00883209"/>
    <w:rsid w:val="00884011"/>
    <w:rsid w:val="0088542B"/>
    <w:rsid w:val="008870C6"/>
    <w:rsid w:val="008875DC"/>
    <w:rsid w:val="008902C9"/>
    <w:rsid w:val="00890CAB"/>
    <w:rsid w:val="00891AE6"/>
    <w:rsid w:val="0089248E"/>
    <w:rsid w:val="008925DB"/>
    <w:rsid w:val="00892D1A"/>
    <w:rsid w:val="00893082"/>
    <w:rsid w:val="00895FD2"/>
    <w:rsid w:val="008A2A75"/>
    <w:rsid w:val="008A2B84"/>
    <w:rsid w:val="008A4A14"/>
    <w:rsid w:val="008A4A1C"/>
    <w:rsid w:val="008A7A21"/>
    <w:rsid w:val="008B0072"/>
    <w:rsid w:val="008B09EC"/>
    <w:rsid w:val="008B1569"/>
    <w:rsid w:val="008B17C0"/>
    <w:rsid w:val="008B192F"/>
    <w:rsid w:val="008B1E4B"/>
    <w:rsid w:val="008B3298"/>
    <w:rsid w:val="008B5B66"/>
    <w:rsid w:val="008B7723"/>
    <w:rsid w:val="008C3D8A"/>
    <w:rsid w:val="008D3074"/>
    <w:rsid w:val="008D4AE1"/>
    <w:rsid w:val="008D4F8A"/>
    <w:rsid w:val="008D5B26"/>
    <w:rsid w:val="008D6AF0"/>
    <w:rsid w:val="008D72F1"/>
    <w:rsid w:val="008E08B5"/>
    <w:rsid w:val="008E08DA"/>
    <w:rsid w:val="008E2FF9"/>
    <w:rsid w:val="008E5C9D"/>
    <w:rsid w:val="008E60F6"/>
    <w:rsid w:val="008E6AA8"/>
    <w:rsid w:val="008E7FA1"/>
    <w:rsid w:val="008F0D3F"/>
    <w:rsid w:val="008F0D8C"/>
    <w:rsid w:val="008F21CF"/>
    <w:rsid w:val="008F2AEE"/>
    <w:rsid w:val="00900750"/>
    <w:rsid w:val="009020DB"/>
    <w:rsid w:val="009029EB"/>
    <w:rsid w:val="00903A0F"/>
    <w:rsid w:val="0090488E"/>
    <w:rsid w:val="00904B2D"/>
    <w:rsid w:val="00904D1A"/>
    <w:rsid w:val="0090662C"/>
    <w:rsid w:val="009101DD"/>
    <w:rsid w:val="00911731"/>
    <w:rsid w:val="00911D78"/>
    <w:rsid w:val="00913C47"/>
    <w:rsid w:val="00913F73"/>
    <w:rsid w:val="00914426"/>
    <w:rsid w:val="00914A5C"/>
    <w:rsid w:val="00914C63"/>
    <w:rsid w:val="00915F48"/>
    <w:rsid w:val="00916B21"/>
    <w:rsid w:val="00917765"/>
    <w:rsid w:val="00920B59"/>
    <w:rsid w:val="009211E4"/>
    <w:rsid w:val="00921513"/>
    <w:rsid w:val="00926A2E"/>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4A94"/>
    <w:rsid w:val="00966060"/>
    <w:rsid w:val="00966324"/>
    <w:rsid w:val="00972CF6"/>
    <w:rsid w:val="00972EF4"/>
    <w:rsid w:val="009739C5"/>
    <w:rsid w:val="00973A6A"/>
    <w:rsid w:val="00976F0A"/>
    <w:rsid w:val="009800AB"/>
    <w:rsid w:val="0098081B"/>
    <w:rsid w:val="0098150C"/>
    <w:rsid w:val="00981A46"/>
    <w:rsid w:val="00981E83"/>
    <w:rsid w:val="00982B5F"/>
    <w:rsid w:val="00983917"/>
    <w:rsid w:val="00983AEB"/>
    <w:rsid w:val="0098494E"/>
    <w:rsid w:val="00985295"/>
    <w:rsid w:val="00986875"/>
    <w:rsid w:val="00987694"/>
    <w:rsid w:val="0099137B"/>
    <w:rsid w:val="009913C8"/>
    <w:rsid w:val="0099206E"/>
    <w:rsid w:val="00995181"/>
    <w:rsid w:val="00995A62"/>
    <w:rsid w:val="00997972"/>
    <w:rsid w:val="009A46E2"/>
    <w:rsid w:val="009A4CEA"/>
    <w:rsid w:val="009A5684"/>
    <w:rsid w:val="009A5F74"/>
    <w:rsid w:val="009A63FE"/>
    <w:rsid w:val="009B0C3C"/>
    <w:rsid w:val="009B1150"/>
    <w:rsid w:val="009B416A"/>
    <w:rsid w:val="009B503B"/>
    <w:rsid w:val="009B6220"/>
    <w:rsid w:val="009C1F84"/>
    <w:rsid w:val="009C4F07"/>
    <w:rsid w:val="009D0599"/>
    <w:rsid w:val="009D0653"/>
    <w:rsid w:val="009D1488"/>
    <w:rsid w:val="009D5A59"/>
    <w:rsid w:val="009D6D31"/>
    <w:rsid w:val="009E22B5"/>
    <w:rsid w:val="009E38E5"/>
    <w:rsid w:val="009E450D"/>
    <w:rsid w:val="009E5C50"/>
    <w:rsid w:val="009F0450"/>
    <w:rsid w:val="009F0E29"/>
    <w:rsid w:val="009F1A5D"/>
    <w:rsid w:val="009F38FF"/>
    <w:rsid w:val="009F5F42"/>
    <w:rsid w:val="009F7536"/>
    <w:rsid w:val="00A00166"/>
    <w:rsid w:val="00A009B7"/>
    <w:rsid w:val="00A03B29"/>
    <w:rsid w:val="00A03B88"/>
    <w:rsid w:val="00A047E6"/>
    <w:rsid w:val="00A05970"/>
    <w:rsid w:val="00A10C74"/>
    <w:rsid w:val="00A10E91"/>
    <w:rsid w:val="00A11671"/>
    <w:rsid w:val="00A12712"/>
    <w:rsid w:val="00A13317"/>
    <w:rsid w:val="00A13968"/>
    <w:rsid w:val="00A1551E"/>
    <w:rsid w:val="00A15BF9"/>
    <w:rsid w:val="00A16C45"/>
    <w:rsid w:val="00A20CB9"/>
    <w:rsid w:val="00A24007"/>
    <w:rsid w:val="00A265EF"/>
    <w:rsid w:val="00A300BB"/>
    <w:rsid w:val="00A331AE"/>
    <w:rsid w:val="00A33C3A"/>
    <w:rsid w:val="00A34203"/>
    <w:rsid w:val="00A35529"/>
    <w:rsid w:val="00A36A32"/>
    <w:rsid w:val="00A376A2"/>
    <w:rsid w:val="00A4173D"/>
    <w:rsid w:val="00A4352D"/>
    <w:rsid w:val="00A43E6F"/>
    <w:rsid w:val="00A446B1"/>
    <w:rsid w:val="00A45209"/>
    <w:rsid w:val="00A47222"/>
    <w:rsid w:val="00A4738C"/>
    <w:rsid w:val="00A50A38"/>
    <w:rsid w:val="00A5258F"/>
    <w:rsid w:val="00A526C5"/>
    <w:rsid w:val="00A6159A"/>
    <w:rsid w:val="00A621C6"/>
    <w:rsid w:val="00A630B1"/>
    <w:rsid w:val="00A64CD6"/>
    <w:rsid w:val="00A651AD"/>
    <w:rsid w:val="00A71E70"/>
    <w:rsid w:val="00A74BEC"/>
    <w:rsid w:val="00A77602"/>
    <w:rsid w:val="00A802FB"/>
    <w:rsid w:val="00A81ECC"/>
    <w:rsid w:val="00A82251"/>
    <w:rsid w:val="00A8257E"/>
    <w:rsid w:val="00A8292D"/>
    <w:rsid w:val="00A86000"/>
    <w:rsid w:val="00A86473"/>
    <w:rsid w:val="00A87A81"/>
    <w:rsid w:val="00A9274F"/>
    <w:rsid w:val="00A93C9A"/>
    <w:rsid w:val="00A94CF2"/>
    <w:rsid w:val="00A953EC"/>
    <w:rsid w:val="00A95A1B"/>
    <w:rsid w:val="00AA0E6F"/>
    <w:rsid w:val="00AA252A"/>
    <w:rsid w:val="00AA4E99"/>
    <w:rsid w:val="00AA6815"/>
    <w:rsid w:val="00AA68FD"/>
    <w:rsid w:val="00AB0508"/>
    <w:rsid w:val="00AB1142"/>
    <w:rsid w:val="00AB14E5"/>
    <w:rsid w:val="00AB5E38"/>
    <w:rsid w:val="00AC0B37"/>
    <w:rsid w:val="00AC28F0"/>
    <w:rsid w:val="00AC3D79"/>
    <w:rsid w:val="00AC4131"/>
    <w:rsid w:val="00AC4470"/>
    <w:rsid w:val="00AC747F"/>
    <w:rsid w:val="00AC7851"/>
    <w:rsid w:val="00AD0509"/>
    <w:rsid w:val="00AD2C4F"/>
    <w:rsid w:val="00AD311D"/>
    <w:rsid w:val="00AD3608"/>
    <w:rsid w:val="00AD40E9"/>
    <w:rsid w:val="00AD44D9"/>
    <w:rsid w:val="00AD6027"/>
    <w:rsid w:val="00AE0030"/>
    <w:rsid w:val="00AE08A5"/>
    <w:rsid w:val="00AE0BB4"/>
    <w:rsid w:val="00AE1696"/>
    <w:rsid w:val="00AE3D90"/>
    <w:rsid w:val="00AE4216"/>
    <w:rsid w:val="00AE5BEC"/>
    <w:rsid w:val="00AE6C29"/>
    <w:rsid w:val="00AF129E"/>
    <w:rsid w:val="00AF1E0D"/>
    <w:rsid w:val="00AF2831"/>
    <w:rsid w:val="00AF2D17"/>
    <w:rsid w:val="00AF3358"/>
    <w:rsid w:val="00AF395E"/>
    <w:rsid w:val="00AF65D9"/>
    <w:rsid w:val="00B0230A"/>
    <w:rsid w:val="00B02530"/>
    <w:rsid w:val="00B059B8"/>
    <w:rsid w:val="00B07261"/>
    <w:rsid w:val="00B1105B"/>
    <w:rsid w:val="00B11690"/>
    <w:rsid w:val="00B11AA9"/>
    <w:rsid w:val="00B11AF8"/>
    <w:rsid w:val="00B11BB4"/>
    <w:rsid w:val="00B12A71"/>
    <w:rsid w:val="00B134AF"/>
    <w:rsid w:val="00B135FE"/>
    <w:rsid w:val="00B13E52"/>
    <w:rsid w:val="00B15D8E"/>
    <w:rsid w:val="00B20074"/>
    <w:rsid w:val="00B23263"/>
    <w:rsid w:val="00B278CD"/>
    <w:rsid w:val="00B310CA"/>
    <w:rsid w:val="00B34F3D"/>
    <w:rsid w:val="00B35859"/>
    <w:rsid w:val="00B35CC3"/>
    <w:rsid w:val="00B36CFB"/>
    <w:rsid w:val="00B3715E"/>
    <w:rsid w:val="00B41818"/>
    <w:rsid w:val="00B42CB7"/>
    <w:rsid w:val="00B45465"/>
    <w:rsid w:val="00B51ED7"/>
    <w:rsid w:val="00B52B1C"/>
    <w:rsid w:val="00B54088"/>
    <w:rsid w:val="00B543E2"/>
    <w:rsid w:val="00B60B64"/>
    <w:rsid w:val="00B6205D"/>
    <w:rsid w:val="00B62E20"/>
    <w:rsid w:val="00B6627B"/>
    <w:rsid w:val="00B66ADC"/>
    <w:rsid w:val="00B67F4A"/>
    <w:rsid w:val="00B70815"/>
    <w:rsid w:val="00B70A6D"/>
    <w:rsid w:val="00B7213D"/>
    <w:rsid w:val="00B72A0F"/>
    <w:rsid w:val="00B733BB"/>
    <w:rsid w:val="00B76FAA"/>
    <w:rsid w:val="00B77AFC"/>
    <w:rsid w:val="00B77CDD"/>
    <w:rsid w:val="00B80B2E"/>
    <w:rsid w:val="00B81E08"/>
    <w:rsid w:val="00B8470A"/>
    <w:rsid w:val="00B90405"/>
    <w:rsid w:val="00B90B25"/>
    <w:rsid w:val="00B92CB3"/>
    <w:rsid w:val="00B939B4"/>
    <w:rsid w:val="00B95AF4"/>
    <w:rsid w:val="00B95CA6"/>
    <w:rsid w:val="00B9646E"/>
    <w:rsid w:val="00B96F36"/>
    <w:rsid w:val="00BA0B0A"/>
    <w:rsid w:val="00BA37E6"/>
    <w:rsid w:val="00BA3918"/>
    <w:rsid w:val="00BA4893"/>
    <w:rsid w:val="00BA5C86"/>
    <w:rsid w:val="00BA73D9"/>
    <w:rsid w:val="00BB2A20"/>
    <w:rsid w:val="00BB3E49"/>
    <w:rsid w:val="00BB411E"/>
    <w:rsid w:val="00BB432E"/>
    <w:rsid w:val="00BB453C"/>
    <w:rsid w:val="00BB6756"/>
    <w:rsid w:val="00BC1DFB"/>
    <w:rsid w:val="00BC6C14"/>
    <w:rsid w:val="00BD05A8"/>
    <w:rsid w:val="00BD0D53"/>
    <w:rsid w:val="00BD186F"/>
    <w:rsid w:val="00BD6624"/>
    <w:rsid w:val="00BE036E"/>
    <w:rsid w:val="00BE621E"/>
    <w:rsid w:val="00BE7818"/>
    <w:rsid w:val="00BF09EA"/>
    <w:rsid w:val="00BF1B44"/>
    <w:rsid w:val="00BF1F7A"/>
    <w:rsid w:val="00BF32A5"/>
    <w:rsid w:val="00BF3F36"/>
    <w:rsid w:val="00BF4835"/>
    <w:rsid w:val="00BF4C8A"/>
    <w:rsid w:val="00BF69FF"/>
    <w:rsid w:val="00C00181"/>
    <w:rsid w:val="00C0209B"/>
    <w:rsid w:val="00C03AC7"/>
    <w:rsid w:val="00C040AA"/>
    <w:rsid w:val="00C04593"/>
    <w:rsid w:val="00C05304"/>
    <w:rsid w:val="00C074F9"/>
    <w:rsid w:val="00C07CF1"/>
    <w:rsid w:val="00C15F93"/>
    <w:rsid w:val="00C173FD"/>
    <w:rsid w:val="00C20912"/>
    <w:rsid w:val="00C2299D"/>
    <w:rsid w:val="00C22ABD"/>
    <w:rsid w:val="00C250C1"/>
    <w:rsid w:val="00C258F5"/>
    <w:rsid w:val="00C2616C"/>
    <w:rsid w:val="00C2759E"/>
    <w:rsid w:val="00C27E69"/>
    <w:rsid w:val="00C31131"/>
    <w:rsid w:val="00C32529"/>
    <w:rsid w:val="00C33873"/>
    <w:rsid w:val="00C344FD"/>
    <w:rsid w:val="00C34CE6"/>
    <w:rsid w:val="00C35163"/>
    <w:rsid w:val="00C35B65"/>
    <w:rsid w:val="00C36895"/>
    <w:rsid w:val="00C37CF9"/>
    <w:rsid w:val="00C41026"/>
    <w:rsid w:val="00C43E41"/>
    <w:rsid w:val="00C45F3B"/>
    <w:rsid w:val="00C51927"/>
    <w:rsid w:val="00C54A1E"/>
    <w:rsid w:val="00C55330"/>
    <w:rsid w:val="00C56852"/>
    <w:rsid w:val="00C57758"/>
    <w:rsid w:val="00C60B60"/>
    <w:rsid w:val="00C62060"/>
    <w:rsid w:val="00C625D4"/>
    <w:rsid w:val="00C66061"/>
    <w:rsid w:val="00C67A01"/>
    <w:rsid w:val="00C70FD6"/>
    <w:rsid w:val="00C71F7C"/>
    <w:rsid w:val="00C7240C"/>
    <w:rsid w:val="00C73B28"/>
    <w:rsid w:val="00C77FA9"/>
    <w:rsid w:val="00C81444"/>
    <w:rsid w:val="00C82382"/>
    <w:rsid w:val="00C82673"/>
    <w:rsid w:val="00C82886"/>
    <w:rsid w:val="00C8393B"/>
    <w:rsid w:val="00C84000"/>
    <w:rsid w:val="00C90F1D"/>
    <w:rsid w:val="00C917E5"/>
    <w:rsid w:val="00C92A89"/>
    <w:rsid w:val="00C92C5D"/>
    <w:rsid w:val="00C939EF"/>
    <w:rsid w:val="00C9495F"/>
    <w:rsid w:val="00C94D38"/>
    <w:rsid w:val="00C951BA"/>
    <w:rsid w:val="00C959C2"/>
    <w:rsid w:val="00C95EF5"/>
    <w:rsid w:val="00C96895"/>
    <w:rsid w:val="00C96DF0"/>
    <w:rsid w:val="00C9763B"/>
    <w:rsid w:val="00CA1321"/>
    <w:rsid w:val="00CA285B"/>
    <w:rsid w:val="00CA37DA"/>
    <w:rsid w:val="00CA6A9B"/>
    <w:rsid w:val="00CB12D3"/>
    <w:rsid w:val="00CB3E49"/>
    <w:rsid w:val="00CB4D46"/>
    <w:rsid w:val="00CB552A"/>
    <w:rsid w:val="00CB5E61"/>
    <w:rsid w:val="00CC0A1F"/>
    <w:rsid w:val="00CC0C80"/>
    <w:rsid w:val="00CC2975"/>
    <w:rsid w:val="00CC2976"/>
    <w:rsid w:val="00CC68BB"/>
    <w:rsid w:val="00CD091C"/>
    <w:rsid w:val="00CD3BB2"/>
    <w:rsid w:val="00CD5641"/>
    <w:rsid w:val="00CD674E"/>
    <w:rsid w:val="00CE0707"/>
    <w:rsid w:val="00CE0C89"/>
    <w:rsid w:val="00CE228D"/>
    <w:rsid w:val="00CE51B6"/>
    <w:rsid w:val="00CE590D"/>
    <w:rsid w:val="00CF1F7C"/>
    <w:rsid w:val="00CF21FF"/>
    <w:rsid w:val="00CF42D1"/>
    <w:rsid w:val="00CF6475"/>
    <w:rsid w:val="00D00272"/>
    <w:rsid w:val="00D00C0B"/>
    <w:rsid w:val="00D02E48"/>
    <w:rsid w:val="00D04761"/>
    <w:rsid w:val="00D05647"/>
    <w:rsid w:val="00D07BDF"/>
    <w:rsid w:val="00D109C8"/>
    <w:rsid w:val="00D11284"/>
    <w:rsid w:val="00D1209F"/>
    <w:rsid w:val="00D12A15"/>
    <w:rsid w:val="00D13928"/>
    <w:rsid w:val="00D13D7B"/>
    <w:rsid w:val="00D21481"/>
    <w:rsid w:val="00D2149F"/>
    <w:rsid w:val="00D24C5C"/>
    <w:rsid w:val="00D25E88"/>
    <w:rsid w:val="00D26DBB"/>
    <w:rsid w:val="00D301F5"/>
    <w:rsid w:val="00D3271D"/>
    <w:rsid w:val="00D3451C"/>
    <w:rsid w:val="00D34745"/>
    <w:rsid w:val="00D35694"/>
    <w:rsid w:val="00D429F3"/>
    <w:rsid w:val="00D455DF"/>
    <w:rsid w:val="00D46909"/>
    <w:rsid w:val="00D47B83"/>
    <w:rsid w:val="00D47BBA"/>
    <w:rsid w:val="00D47DE0"/>
    <w:rsid w:val="00D5027F"/>
    <w:rsid w:val="00D52B67"/>
    <w:rsid w:val="00D531CB"/>
    <w:rsid w:val="00D54943"/>
    <w:rsid w:val="00D56A52"/>
    <w:rsid w:val="00D60BBA"/>
    <w:rsid w:val="00D62FB4"/>
    <w:rsid w:val="00D6338D"/>
    <w:rsid w:val="00D65269"/>
    <w:rsid w:val="00D67353"/>
    <w:rsid w:val="00D673DB"/>
    <w:rsid w:val="00D70225"/>
    <w:rsid w:val="00D703AF"/>
    <w:rsid w:val="00D70BDB"/>
    <w:rsid w:val="00D71203"/>
    <w:rsid w:val="00D71FDB"/>
    <w:rsid w:val="00D72875"/>
    <w:rsid w:val="00D75244"/>
    <w:rsid w:val="00D75751"/>
    <w:rsid w:val="00D816DB"/>
    <w:rsid w:val="00D87356"/>
    <w:rsid w:val="00D87552"/>
    <w:rsid w:val="00D91A32"/>
    <w:rsid w:val="00D929E4"/>
    <w:rsid w:val="00D92EB1"/>
    <w:rsid w:val="00D92FC6"/>
    <w:rsid w:val="00D9326E"/>
    <w:rsid w:val="00D9666B"/>
    <w:rsid w:val="00DA3B1C"/>
    <w:rsid w:val="00DA51A7"/>
    <w:rsid w:val="00DA549E"/>
    <w:rsid w:val="00DA5F3B"/>
    <w:rsid w:val="00DB0AC6"/>
    <w:rsid w:val="00DC0FE8"/>
    <w:rsid w:val="00DC38A8"/>
    <w:rsid w:val="00DC467A"/>
    <w:rsid w:val="00DC4D7C"/>
    <w:rsid w:val="00DC52AA"/>
    <w:rsid w:val="00DC52DA"/>
    <w:rsid w:val="00DC7032"/>
    <w:rsid w:val="00DD014C"/>
    <w:rsid w:val="00DD4A2D"/>
    <w:rsid w:val="00DD50A3"/>
    <w:rsid w:val="00DD6F76"/>
    <w:rsid w:val="00DD7264"/>
    <w:rsid w:val="00DE0F49"/>
    <w:rsid w:val="00DE4D36"/>
    <w:rsid w:val="00DE6B4B"/>
    <w:rsid w:val="00DE7DCE"/>
    <w:rsid w:val="00DF02FC"/>
    <w:rsid w:val="00DF0961"/>
    <w:rsid w:val="00DF2859"/>
    <w:rsid w:val="00DF3A09"/>
    <w:rsid w:val="00DF5FC5"/>
    <w:rsid w:val="00DF60D7"/>
    <w:rsid w:val="00DF7966"/>
    <w:rsid w:val="00E02DCA"/>
    <w:rsid w:val="00E03B6F"/>
    <w:rsid w:val="00E1152D"/>
    <w:rsid w:val="00E12197"/>
    <w:rsid w:val="00E1262F"/>
    <w:rsid w:val="00E15D42"/>
    <w:rsid w:val="00E174F3"/>
    <w:rsid w:val="00E203BC"/>
    <w:rsid w:val="00E20DA0"/>
    <w:rsid w:val="00E249E3"/>
    <w:rsid w:val="00E25879"/>
    <w:rsid w:val="00E26A86"/>
    <w:rsid w:val="00E26B02"/>
    <w:rsid w:val="00E32582"/>
    <w:rsid w:val="00E34130"/>
    <w:rsid w:val="00E34B36"/>
    <w:rsid w:val="00E41928"/>
    <w:rsid w:val="00E41E4F"/>
    <w:rsid w:val="00E444AB"/>
    <w:rsid w:val="00E47C59"/>
    <w:rsid w:val="00E507C7"/>
    <w:rsid w:val="00E50CC2"/>
    <w:rsid w:val="00E517AC"/>
    <w:rsid w:val="00E51BD7"/>
    <w:rsid w:val="00E51E87"/>
    <w:rsid w:val="00E52817"/>
    <w:rsid w:val="00E52CAA"/>
    <w:rsid w:val="00E53870"/>
    <w:rsid w:val="00E541DB"/>
    <w:rsid w:val="00E54777"/>
    <w:rsid w:val="00E6096C"/>
    <w:rsid w:val="00E61442"/>
    <w:rsid w:val="00E61FC1"/>
    <w:rsid w:val="00E64869"/>
    <w:rsid w:val="00E64954"/>
    <w:rsid w:val="00E6520C"/>
    <w:rsid w:val="00E66BC3"/>
    <w:rsid w:val="00E7046E"/>
    <w:rsid w:val="00E73991"/>
    <w:rsid w:val="00E763DB"/>
    <w:rsid w:val="00E803D5"/>
    <w:rsid w:val="00E806DA"/>
    <w:rsid w:val="00E839B7"/>
    <w:rsid w:val="00E83ADE"/>
    <w:rsid w:val="00E8672F"/>
    <w:rsid w:val="00E9197C"/>
    <w:rsid w:val="00E9425A"/>
    <w:rsid w:val="00E944AE"/>
    <w:rsid w:val="00E95F9D"/>
    <w:rsid w:val="00E97A59"/>
    <w:rsid w:val="00EA0162"/>
    <w:rsid w:val="00EA105F"/>
    <w:rsid w:val="00EA1372"/>
    <w:rsid w:val="00EA2E3E"/>
    <w:rsid w:val="00EA2F4C"/>
    <w:rsid w:val="00EA33DB"/>
    <w:rsid w:val="00EA5C6A"/>
    <w:rsid w:val="00EA6AC7"/>
    <w:rsid w:val="00EB013C"/>
    <w:rsid w:val="00EB027A"/>
    <w:rsid w:val="00EB058E"/>
    <w:rsid w:val="00EB1643"/>
    <w:rsid w:val="00EB2A41"/>
    <w:rsid w:val="00EB46A7"/>
    <w:rsid w:val="00EB4DA3"/>
    <w:rsid w:val="00EB4ED1"/>
    <w:rsid w:val="00EB546F"/>
    <w:rsid w:val="00EB6DE8"/>
    <w:rsid w:val="00EC20CD"/>
    <w:rsid w:val="00EC3357"/>
    <w:rsid w:val="00EC4B5B"/>
    <w:rsid w:val="00EC5318"/>
    <w:rsid w:val="00EC7C71"/>
    <w:rsid w:val="00ED0AD5"/>
    <w:rsid w:val="00ED1271"/>
    <w:rsid w:val="00ED2787"/>
    <w:rsid w:val="00ED56FD"/>
    <w:rsid w:val="00ED7CB3"/>
    <w:rsid w:val="00EE1A7B"/>
    <w:rsid w:val="00EE5134"/>
    <w:rsid w:val="00EE58E5"/>
    <w:rsid w:val="00EE5909"/>
    <w:rsid w:val="00EF08BE"/>
    <w:rsid w:val="00EF1AF0"/>
    <w:rsid w:val="00EF2D0D"/>
    <w:rsid w:val="00EF34CF"/>
    <w:rsid w:val="00EF78D5"/>
    <w:rsid w:val="00EF7D55"/>
    <w:rsid w:val="00F00695"/>
    <w:rsid w:val="00F016C8"/>
    <w:rsid w:val="00F02350"/>
    <w:rsid w:val="00F023EE"/>
    <w:rsid w:val="00F0319F"/>
    <w:rsid w:val="00F0382D"/>
    <w:rsid w:val="00F05602"/>
    <w:rsid w:val="00F0597A"/>
    <w:rsid w:val="00F05EB3"/>
    <w:rsid w:val="00F06AAC"/>
    <w:rsid w:val="00F06DE9"/>
    <w:rsid w:val="00F079CC"/>
    <w:rsid w:val="00F1354B"/>
    <w:rsid w:val="00F177C5"/>
    <w:rsid w:val="00F20ACE"/>
    <w:rsid w:val="00F21753"/>
    <w:rsid w:val="00F23A95"/>
    <w:rsid w:val="00F24743"/>
    <w:rsid w:val="00F25C86"/>
    <w:rsid w:val="00F2700A"/>
    <w:rsid w:val="00F36C6B"/>
    <w:rsid w:val="00F44013"/>
    <w:rsid w:val="00F440F0"/>
    <w:rsid w:val="00F45C26"/>
    <w:rsid w:val="00F50015"/>
    <w:rsid w:val="00F51F0C"/>
    <w:rsid w:val="00F53343"/>
    <w:rsid w:val="00F56B5A"/>
    <w:rsid w:val="00F57A04"/>
    <w:rsid w:val="00F62175"/>
    <w:rsid w:val="00F63287"/>
    <w:rsid w:val="00F65B18"/>
    <w:rsid w:val="00F6617A"/>
    <w:rsid w:val="00F666FC"/>
    <w:rsid w:val="00F66F10"/>
    <w:rsid w:val="00F67715"/>
    <w:rsid w:val="00F70022"/>
    <w:rsid w:val="00F715E8"/>
    <w:rsid w:val="00F71E80"/>
    <w:rsid w:val="00F725E0"/>
    <w:rsid w:val="00F72D18"/>
    <w:rsid w:val="00F7374F"/>
    <w:rsid w:val="00F73D3C"/>
    <w:rsid w:val="00F77B83"/>
    <w:rsid w:val="00F8195A"/>
    <w:rsid w:val="00F8390D"/>
    <w:rsid w:val="00F83EAD"/>
    <w:rsid w:val="00F8501F"/>
    <w:rsid w:val="00F87CEA"/>
    <w:rsid w:val="00F91A01"/>
    <w:rsid w:val="00F93043"/>
    <w:rsid w:val="00F937F9"/>
    <w:rsid w:val="00F953C0"/>
    <w:rsid w:val="00F95AA7"/>
    <w:rsid w:val="00F975A3"/>
    <w:rsid w:val="00FA3471"/>
    <w:rsid w:val="00FA40AE"/>
    <w:rsid w:val="00FB090B"/>
    <w:rsid w:val="00FB18DE"/>
    <w:rsid w:val="00FB369A"/>
    <w:rsid w:val="00FB4273"/>
    <w:rsid w:val="00FB4DBB"/>
    <w:rsid w:val="00FB5130"/>
    <w:rsid w:val="00FB54C8"/>
    <w:rsid w:val="00FB7254"/>
    <w:rsid w:val="00FC2E08"/>
    <w:rsid w:val="00FC3079"/>
    <w:rsid w:val="00FC36F1"/>
    <w:rsid w:val="00FC7A12"/>
    <w:rsid w:val="00FD00D5"/>
    <w:rsid w:val="00FD0199"/>
    <w:rsid w:val="00FD2E23"/>
    <w:rsid w:val="00FD42A7"/>
    <w:rsid w:val="00FE08C2"/>
    <w:rsid w:val="00FE08F7"/>
    <w:rsid w:val="00FE1E01"/>
    <w:rsid w:val="00FE26D5"/>
    <w:rsid w:val="00FE64A1"/>
    <w:rsid w:val="00FE6770"/>
    <w:rsid w:val="00FE6AC4"/>
    <w:rsid w:val="00FF027C"/>
    <w:rsid w:val="00FF02F2"/>
    <w:rsid w:val="00FF0B27"/>
    <w:rsid w:val="00FF0DD5"/>
    <w:rsid w:val="00FF1C02"/>
    <w:rsid w:val="00FF2380"/>
    <w:rsid w:val="00FF23E9"/>
    <w:rsid w:val="00FF4C30"/>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0EC1F4E-5FFE-4550-9CDA-0348D2E59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B3B"/>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rsid w:val="007E17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E17C6"/>
  </w:style>
  <w:style w:type="paragraph" w:customStyle="1" w:styleId="B1">
    <w:name w:val="B1"/>
    <w:basedOn w:val="List"/>
    <w:rsid w:val="00434B3B"/>
  </w:style>
  <w:style w:type="paragraph" w:customStyle="1" w:styleId="00BodyText">
    <w:name w:val="00 BodyText"/>
    <w:basedOn w:val="Normal"/>
    <w:rsid w:val="007E17C6"/>
    <w:pPr>
      <w:spacing w:after="220"/>
    </w:pPr>
    <w:rPr>
      <w:rFonts w:ascii="Arial" w:hAnsi="Arial"/>
      <w:sz w:val="22"/>
      <w:lang w:val="en-US" w:eastAsia="en-US"/>
    </w:rPr>
  </w:style>
  <w:style w:type="paragraph" w:customStyle="1" w:styleId="a">
    <w:name w:val="??"/>
    <w:rsid w:val="007E17C6"/>
    <w:pPr>
      <w:widowControl w:val="0"/>
    </w:pPr>
    <w:rPr>
      <w:lang w:eastAsia="en-US"/>
    </w:rPr>
  </w:style>
  <w:style w:type="paragraph" w:customStyle="1" w:styleId="2">
    <w:name w:val="??? 2"/>
    <w:basedOn w:val="a"/>
    <w:next w:val="a"/>
    <w:rsid w:val="007E17C6"/>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link w:val="NOChar"/>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character" w:customStyle="1" w:styleId="NOChar">
    <w:name w:val="NO Char"/>
    <w:link w:val="NO"/>
    <w:rsid w:val="00EC3357"/>
    <w:rPr>
      <w:lang w:val="en-GB" w:eastAsia="ja-JP"/>
    </w:rPr>
  </w:style>
  <w:style w:type="paragraph" w:styleId="NormalWeb">
    <w:name w:val="Normal (Web)"/>
    <w:basedOn w:val="Normal"/>
    <w:uiPriority w:val="99"/>
    <w:unhideWhenUsed/>
    <w:rsid w:val="00A4173D"/>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81659E"/>
    <w:rPr>
      <w:color w:val="808080"/>
    </w:rPr>
  </w:style>
  <w:style w:type="paragraph" w:customStyle="1" w:styleId="Reference">
    <w:name w:val="Reference"/>
    <w:basedOn w:val="Normal"/>
    <w:rsid w:val="002E7740"/>
    <w:pPr>
      <w:numPr>
        <w:numId w:val="14"/>
      </w:numPr>
      <w:overflowPunct/>
      <w:autoSpaceDE/>
      <w:autoSpaceDN/>
      <w:adjustRightInd/>
      <w:spacing w:before="120" w:after="0" w:line="280" w:lineRule="atLeast"/>
      <w:jc w:val="both"/>
      <w:textAlignment w:val="auto"/>
    </w:pPr>
    <w:rPr>
      <w:lang w:eastAsia="en-US"/>
    </w:rPr>
  </w:style>
  <w:style w:type="character" w:customStyle="1" w:styleId="HeaderChar">
    <w:name w:val="Header Char"/>
    <w:basedOn w:val="DefaultParagraphFont"/>
    <w:link w:val="Header"/>
    <w:rsid w:val="00B11AA9"/>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119695042">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504980856">
      <w:bodyDiv w:val="1"/>
      <w:marLeft w:val="0"/>
      <w:marRight w:val="0"/>
      <w:marTop w:val="0"/>
      <w:marBottom w:val="0"/>
      <w:divBdr>
        <w:top w:val="none" w:sz="0" w:space="0" w:color="auto"/>
        <w:left w:val="none" w:sz="0" w:space="0" w:color="auto"/>
        <w:bottom w:val="none" w:sz="0" w:space="0" w:color="auto"/>
        <w:right w:val="none" w:sz="0" w:space="0" w:color="auto"/>
      </w:divBdr>
      <w:divsChild>
        <w:div w:id="141580611">
          <w:marLeft w:val="1800"/>
          <w:marRight w:val="0"/>
          <w:marTop w:val="77"/>
          <w:marBottom w:val="0"/>
          <w:divBdr>
            <w:top w:val="none" w:sz="0" w:space="0" w:color="auto"/>
            <w:left w:val="none" w:sz="0" w:space="0" w:color="auto"/>
            <w:bottom w:val="none" w:sz="0" w:space="0" w:color="auto"/>
            <w:right w:val="none" w:sz="0" w:space="0" w:color="auto"/>
          </w:divBdr>
        </w:div>
        <w:div w:id="178157654">
          <w:marLeft w:val="1800"/>
          <w:marRight w:val="0"/>
          <w:marTop w:val="77"/>
          <w:marBottom w:val="0"/>
          <w:divBdr>
            <w:top w:val="none" w:sz="0" w:space="0" w:color="auto"/>
            <w:left w:val="none" w:sz="0" w:space="0" w:color="auto"/>
            <w:bottom w:val="none" w:sz="0" w:space="0" w:color="auto"/>
            <w:right w:val="none" w:sz="0" w:space="0" w:color="auto"/>
          </w:divBdr>
        </w:div>
        <w:div w:id="406151613">
          <w:marLeft w:val="1166"/>
          <w:marRight w:val="0"/>
          <w:marTop w:val="77"/>
          <w:marBottom w:val="0"/>
          <w:divBdr>
            <w:top w:val="none" w:sz="0" w:space="0" w:color="auto"/>
            <w:left w:val="none" w:sz="0" w:space="0" w:color="auto"/>
            <w:bottom w:val="none" w:sz="0" w:space="0" w:color="auto"/>
            <w:right w:val="none" w:sz="0" w:space="0" w:color="auto"/>
          </w:divBdr>
        </w:div>
        <w:div w:id="850409402">
          <w:marLeft w:val="1800"/>
          <w:marRight w:val="0"/>
          <w:marTop w:val="77"/>
          <w:marBottom w:val="0"/>
          <w:divBdr>
            <w:top w:val="none" w:sz="0" w:space="0" w:color="auto"/>
            <w:left w:val="none" w:sz="0" w:space="0" w:color="auto"/>
            <w:bottom w:val="none" w:sz="0" w:space="0" w:color="auto"/>
            <w:right w:val="none" w:sz="0" w:space="0" w:color="auto"/>
          </w:divBdr>
        </w:div>
        <w:div w:id="943536371">
          <w:marLeft w:val="1800"/>
          <w:marRight w:val="0"/>
          <w:marTop w:val="77"/>
          <w:marBottom w:val="0"/>
          <w:divBdr>
            <w:top w:val="none" w:sz="0" w:space="0" w:color="auto"/>
            <w:left w:val="none" w:sz="0" w:space="0" w:color="auto"/>
            <w:bottom w:val="none" w:sz="0" w:space="0" w:color="auto"/>
            <w:right w:val="none" w:sz="0" w:space="0" w:color="auto"/>
          </w:divBdr>
        </w:div>
        <w:div w:id="1468013646">
          <w:marLeft w:val="1166"/>
          <w:marRight w:val="0"/>
          <w:marTop w:val="77"/>
          <w:marBottom w:val="0"/>
          <w:divBdr>
            <w:top w:val="none" w:sz="0" w:space="0" w:color="auto"/>
            <w:left w:val="none" w:sz="0" w:space="0" w:color="auto"/>
            <w:bottom w:val="none" w:sz="0" w:space="0" w:color="auto"/>
            <w:right w:val="none" w:sz="0" w:space="0" w:color="auto"/>
          </w:divBdr>
        </w:div>
        <w:div w:id="1626155338">
          <w:marLeft w:val="1166"/>
          <w:marRight w:val="0"/>
          <w:marTop w:val="77"/>
          <w:marBottom w:val="0"/>
          <w:divBdr>
            <w:top w:val="none" w:sz="0" w:space="0" w:color="auto"/>
            <w:left w:val="none" w:sz="0" w:space="0" w:color="auto"/>
            <w:bottom w:val="none" w:sz="0" w:space="0" w:color="auto"/>
            <w:right w:val="none" w:sz="0" w:space="0" w:color="auto"/>
          </w:divBdr>
        </w:div>
        <w:div w:id="1666130273">
          <w:marLeft w:val="547"/>
          <w:marRight w:val="0"/>
          <w:marTop w:val="115"/>
          <w:marBottom w:val="0"/>
          <w:divBdr>
            <w:top w:val="none" w:sz="0" w:space="0" w:color="auto"/>
            <w:left w:val="none" w:sz="0" w:space="0" w:color="auto"/>
            <w:bottom w:val="none" w:sz="0" w:space="0" w:color="auto"/>
            <w:right w:val="none" w:sz="0" w:space="0" w:color="auto"/>
          </w:divBdr>
        </w:div>
        <w:div w:id="1947883881">
          <w:marLeft w:val="1800"/>
          <w:marRight w:val="0"/>
          <w:marTop w:val="77"/>
          <w:marBottom w:val="0"/>
          <w:divBdr>
            <w:top w:val="none" w:sz="0" w:space="0" w:color="auto"/>
            <w:left w:val="none" w:sz="0" w:space="0" w:color="auto"/>
            <w:bottom w:val="none" w:sz="0" w:space="0" w:color="auto"/>
            <w:right w:val="none" w:sz="0" w:space="0" w:color="auto"/>
          </w:divBdr>
        </w:div>
        <w:div w:id="2079860744">
          <w:marLeft w:val="1166"/>
          <w:marRight w:val="0"/>
          <w:marTop w:val="77"/>
          <w:marBottom w:val="0"/>
          <w:divBdr>
            <w:top w:val="none" w:sz="0" w:space="0" w:color="auto"/>
            <w:left w:val="none" w:sz="0" w:space="0" w:color="auto"/>
            <w:bottom w:val="none" w:sz="0" w:space="0" w:color="auto"/>
            <w:right w:val="none" w:sz="0" w:space="0" w:color="auto"/>
          </w:divBdr>
        </w:div>
      </w:divsChild>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3535935">
      <w:bodyDiv w:val="1"/>
      <w:marLeft w:val="0"/>
      <w:marRight w:val="0"/>
      <w:marTop w:val="0"/>
      <w:marBottom w:val="0"/>
      <w:divBdr>
        <w:top w:val="none" w:sz="0" w:space="0" w:color="auto"/>
        <w:left w:val="none" w:sz="0" w:space="0" w:color="auto"/>
        <w:bottom w:val="none" w:sz="0" w:space="0" w:color="auto"/>
        <w:right w:val="none" w:sz="0" w:space="0" w:color="auto"/>
      </w:divBdr>
      <w:divsChild>
        <w:div w:id="210728943">
          <w:marLeft w:val="1166"/>
          <w:marRight w:val="0"/>
          <w:marTop w:val="96"/>
          <w:marBottom w:val="0"/>
          <w:divBdr>
            <w:top w:val="none" w:sz="0" w:space="0" w:color="auto"/>
            <w:left w:val="none" w:sz="0" w:space="0" w:color="auto"/>
            <w:bottom w:val="none" w:sz="0" w:space="0" w:color="auto"/>
            <w:right w:val="none" w:sz="0" w:space="0" w:color="auto"/>
          </w:divBdr>
        </w:div>
        <w:div w:id="240991417">
          <w:marLeft w:val="547"/>
          <w:marRight w:val="0"/>
          <w:marTop w:val="154"/>
          <w:marBottom w:val="0"/>
          <w:divBdr>
            <w:top w:val="none" w:sz="0" w:space="0" w:color="auto"/>
            <w:left w:val="none" w:sz="0" w:space="0" w:color="auto"/>
            <w:bottom w:val="none" w:sz="0" w:space="0" w:color="auto"/>
            <w:right w:val="none" w:sz="0" w:space="0" w:color="auto"/>
          </w:divBdr>
        </w:div>
      </w:divsChild>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894972865">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06455118">
      <w:bodyDiv w:val="1"/>
      <w:marLeft w:val="0"/>
      <w:marRight w:val="0"/>
      <w:marTop w:val="0"/>
      <w:marBottom w:val="0"/>
      <w:divBdr>
        <w:top w:val="none" w:sz="0" w:space="0" w:color="auto"/>
        <w:left w:val="none" w:sz="0" w:space="0" w:color="auto"/>
        <w:bottom w:val="none" w:sz="0" w:space="0" w:color="auto"/>
        <w:right w:val="none" w:sz="0" w:space="0" w:color="auto"/>
      </w:divBdr>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961617356">
      <w:bodyDiv w:val="1"/>
      <w:marLeft w:val="0"/>
      <w:marRight w:val="0"/>
      <w:marTop w:val="0"/>
      <w:marBottom w:val="0"/>
      <w:divBdr>
        <w:top w:val="none" w:sz="0" w:space="0" w:color="auto"/>
        <w:left w:val="none" w:sz="0" w:space="0" w:color="auto"/>
        <w:bottom w:val="none" w:sz="0" w:space="0" w:color="auto"/>
        <w:right w:val="none" w:sz="0" w:space="0" w:color="auto"/>
      </w:divBdr>
      <w:divsChild>
        <w:div w:id="78527135">
          <w:marLeft w:val="1166"/>
          <w:marRight w:val="0"/>
          <w:marTop w:val="96"/>
          <w:marBottom w:val="0"/>
          <w:divBdr>
            <w:top w:val="none" w:sz="0" w:space="0" w:color="auto"/>
            <w:left w:val="none" w:sz="0" w:space="0" w:color="auto"/>
            <w:bottom w:val="none" w:sz="0" w:space="0" w:color="auto"/>
            <w:right w:val="none" w:sz="0" w:space="0" w:color="auto"/>
          </w:divBdr>
        </w:div>
        <w:div w:id="2013556995">
          <w:marLeft w:val="1166"/>
          <w:marRight w:val="0"/>
          <w:marTop w:val="96"/>
          <w:marBottom w:val="0"/>
          <w:divBdr>
            <w:top w:val="none" w:sz="0" w:space="0" w:color="auto"/>
            <w:left w:val="none" w:sz="0" w:space="0" w:color="auto"/>
            <w:bottom w:val="none" w:sz="0" w:space="0" w:color="auto"/>
            <w:right w:val="none" w:sz="0" w:space="0" w:color="auto"/>
          </w:divBdr>
        </w:div>
      </w:divsChild>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77090498">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517040135">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31494014">
      <w:bodyDiv w:val="1"/>
      <w:marLeft w:val="0"/>
      <w:marRight w:val="0"/>
      <w:marTop w:val="0"/>
      <w:marBottom w:val="0"/>
      <w:divBdr>
        <w:top w:val="none" w:sz="0" w:space="0" w:color="auto"/>
        <w:left w:val="none" w:sz="0" w:space="0" w:color="auto"/>
        <w:bottom w:val="none" w:sz="0" w:space="0" w:color="auto"/>
        <w:right w:val="none" w:sz="0" w:space="0" w:color="auto"/>
      </w:divBdr>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F2F2AD68-E9A7-4931-B6D7-4E87DD537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993</Words>
  <Characters>5662</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6642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Jun Tan</dc:creator>
  <cp:lastModifiedBy>Tan, Jun 1. (Nokia - US/Arlington Heights)</cp:lastModifiedBy>
  <cp:revision>14</cp:revision>
  <cp:lastPrinted>2001-04-23T16:30:00Z</cp:lastPrinted>
  <dcterms:created xsi:type="dcterms:W3CDTF">2015-10-05T16:02:00Z</dcterms:created>
  <dcterms:modified xsi:type="dcterms:W3CDTF">2015-11-09T20:39:00Z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